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D0A3D" w14:textId="77777777" w:rsidR="006F6CDA" w:rsidRPr="000918C9" w:rsidRDefault="006F6CDA" w:rsidP="006F6CDA">
      <w:pPr>
        <w:spacing w:before="100" w:beforeAutospacing="1" w:after="100" w:afterAutospacing="1" w:line="240" w:lineRule="auto"/>
        <w:jc w:val="center"/>
        <w:outlineLvl w:val="1"/>
        <w:rPr>
          <w:rFonts w:ascii="Times New Roman" w:eastAsia="Times New Roman" w:hAnsi="Times New Roman" w:cs="Times New Roman"/>
          <w:b/>
          <w:bCs/>
          <w:sz w:val="28"/>
          <w:szCs w:val="28"/>
          <w:lang w:eastAsia="uk-UA"/>
        </w:rPr>
      </w:pPr>
      <w:bookmarkStart w:id="0" w:name="_GoBack"/>
      <w:bookmarkEnd w:id="0"/>
    </w:p>
    <w:p w14:paraId="13FEA89E" w14:textId="77777777" w:rsidR="006F6CDA" w:rsidRPr="000918C9" w:rsidRDefault="006F6CDA" w:rsidP="006F6CDA">
      <w:pPr>
        <w:spacing w:before="100" w:beforeAutospacing="1" w:after="100" w:afterAutospacing="1" w:line="240" w:lineRule="auto"/>
        <w:jc w:val="center"/>
        <w:outlineLvl w:val="1"/>
        <w:rPr>
          <w:rFonts w:ascii="Times New Roman" w:eastAsia="Times New Roman" w:hAnsi="Times New Roman" w:cs="Times New Roman"/>
          <w:b/>
          <w:bCs/>
          <w:sz w:val="28"/>
          <w:szCs w:val="28"/>
          <w:lang w:eastAsia="uk-UA"/>
        </w:rPr>
      </w:pPr>
      <w:r w:rsidRPr="000918C9">
        <w:rPr>
          <w:rFonts w:ascii="Times New Roman" w:eastAsia="Times New Roman" w:hAnsi="Times New Roman" w:cs="Times New Roman"/>
          <w:b/>
          <w:bCs/>
          <w:sz w:val="28"/>
          <w:szCs w:val="28"/>
          <w:lang w:eastAsia="uk-UA"/>
        </w:rPr>
        <w:t>ЗАЯВА</w:t>
      </w:r>
    </w:p>
    <w:p w14:paraId="2B9782F3" w14:textId="77777777" w:rsidR="006F6CDA" w:rsidRPr="000918C9" w:rsidRDefault="006F6CDA" w:rsidP="006F6CDA">
      <w:pPr>
        <w:spacing w:after="0" w:line="240" w:lineRule="auto"/>
        <w:jc w:val="center"/>
        <w:rPr>
          <w:rFonts w:ascii="Times New Roman" w:eastAsia="Calibri" w:hAnsi="Times New Roman" w:cs="Times New Roman"/>
          <w:b/>
          <w:bCs/>
          <w:sz w:val="28"/>
          <w:szCs w:val="28"/>
        </w:rPr>
      </w:pPr>
      <w:r w:rsidRPr="000918C9">
        <w:rPr>
          <w:rFonts w:ascii="Times New Roman" w:eastAsia="Calibri" w:hAnsi="Times New Roman" w:cs="Times New Roman"/>
          <w:b/>
          <w:bCs/>
          <w:sz w:val="28"/>
          <w:szCs w:val="28"/>
        </w:rPr>
        <w:t xml:space="preserve">про визначення обсягу стратегічної екологічної оцінки (СЕО) </w:t>
      </w:r>
    </w:p>
    <w:p w14:paraId="6E877E0A" w14:textId="77777777" w:rsidR="006F6CDA" w:rsidRPr="000918C9" w:rsidRDefault="006F6CDA" w:rsidP="006F6CDA">
      <w:pPr>
        <w:spacing w:after="0" w:line="240" w:lineRule="auto"/>
        <w:jc w:val="center"/>
        <w:rPr>
          <w:rFonts w:ascii="Times New Roman" w:eastAsia="Calibri" w:hAnsi="Times New Roman" w:cs="Times New Roman"/>
          <w:b/>
          <w:bCs/>
          <w:sz w:val="28"/>
          <w:szCs w:val="28"/>
        </w:rPr>
      </w:pPr>
      <w:r w:rsidRPr="000918C9">
        <w:rPr>
          <w:rFonts w:ascii="Times New Roman" w:eastAsia="Calibri" w:hAnsi="Times New Roman" w:cs="Times New Roman"/>
          <w:b/>
          <w:bCs/>
          <w:sz w:val="28"/>
          <w:szCs w:val="28"/>
        </w:rPr>
        <w:t>містобудівної документації «</w:t>
      </w:r>
      <w:bookmarkStart w:id="1" w:name="_Hlk101178059"/>
      <w:r w:rsidRPr="000918C9">
        <w:rPr>
          <w:rFonts w:ascii="Times New Roman" w:eastAsia="Times New Roman" w:hAnsi="Times New Roman" w:cs="Times New Roman"/>
          <w:b/>
          <w:bCs/>
          <w:sz w:val="28"/>
          <w:szCs w:val="28"/>
          <w:lang w:eastAsia="uk-UA"/>
        </w:rPr>
        <w:t>Детального плану території, обмеженої вулицею Квітуча та річкою Південний Буг</w:t>
      </w:r>
      <w:bookmarkEnd w:id="1"/>
      <w:r w:rsidRPr="000918C9">
        <w:rPr>
          <w:rFonts w:ascii="Times New Roman" w:eastAsia="Calibri" w:hAnsi="Times New Roman" w:cs="Times New Roman"/>
          <w:b/>
          <w:bCs/>
          <w:sz w:val="28"/>
          <w:szCs w:val="28"/>
        </w:rPr>
        <w:t>»</w:t>
      </w:r>
    </w:p>
    <w:p w14:paraId="5EFB36B3" w14:textId="77777777" w:rsidR="006F6CDA" w:rsidRPr="000918C9" w:rsidRDefault="006F6CDA" w:rsidP="006F6CDA">
      <w:pPr>
        <w:spacing w:before="100" w:beforeAutospacing="1" w:after="100" w:afterAutospacing="1" w:line="240" w:lineRule="auto"/>
        <w:jc w:val="center"/>
        <w:outlineLvl w:val="1"/>
        <w:rPr>
          <w:rFonts w:ascii="Times New Roman" w:eastAsia="Times New Roman" w:hAnsi="Times New Roman" w:cs="Times New Roman"/>
          <w:b/>
          <w:bCs/>
          <w:sz w:val="28"/>
          <w:szCs w:val="28"/>
          <w:lang w:eastAsia="uk-UA"/>
        </w:rPr>
      </w:pPr>
      <w:r w:rsidRPr="000918C9">
        <w:rPr>
          <w:rFonts w:ascii="Times New Roman" w:eastAsia="Times New Roman" w:hAnsi="Times New Roman" w:cs="Times New Roman"/>
          <w:b/>
          <w:bCs/>
          <w:sz w:val="28"/>
          <w:szCs w:val="28"/>
          <w:lang w:eastAsia="uk-UA"/>
        </w:rPr>
        <w:t>Загальні положення</w:t>
      </w:r>
    </w:p>
    <w:p w14:paraId="666E4E9C" w14:textId="29E2DC68" w:rsidR="006F6CDA" w:rsidRPr="000918C9" w:rsidRDefault="008321FC" w:rsidP="008321FC">
      <w:pPr>
        <w:spacing w:after="0" w:line="240" w:lineRule="auto"/>
        <w:ind w:left="567"/>
        <w:rPr>
          <w:rFonts w:ascii="Times New Roman" w:eastAsia="Times New Roman" w:hAnsi="Times New Roman" w:cs="Times New Roman"/>
          <w:b/>
          <w:bCs/>
          <w:sz w:val="28"/>
          <w:szCs w:val="28"/>
          <w:lang w:eastAsia="uk-UA"/>
        </w:rPr>
      </w:pPr>
      <w:r w:rsidRPr="000918C9">
        <w:rPr>
          <w:rFonts w:ascii="Times New Roman" w:eastAsia="Times New Roman" w:hAnsi="Times New Roman" w:cs="Times New Roman"/>
          <w:b/>
          <w:bCs/>
          <w:sz w:val="28"/>
          <w:szCs w:val="28"/>
          <w:lang w:eastAsia="uk-UA"/>
        </w:rPr>
        <w:t xml:space="preserve">1. </w:t>
      </w:r>
      <w:r w:rsidR="006F6CDA" w:rsidRPr="000918C9">
        <w:rPr>
          <w:rFonts w:ascii="Times New Roman" w:eastAsia="Times New Roman" w:hAnsi="Times New Roman" w:cs="Times New Roman"/>
          <w:b/>
          <w:bCs/>
          <w:sz w:val="28"/>
          <w:szCs w:val="28"/>
          <w:lang w:eastAsia="uk-UA"/>
        </w:rPr>
        <w:t>Суб’єкт стратегічної екологічної оцінки</w:t>
      </w:r>
    </w:p>
    <w:p w14:paraId="7F2E5A0B" w14:textId="77777777" w:rsidR="00AA3545" w:rsidRPr="000918C9" w:rsidRDefault="00AA3545" w:rsidP="008321FC">
      <w:pPr>
        <w:spacing w:after="0" w:line="240" w:lineRule="auto"/>
        <w:ind w:left="567"/>
        <w:rPr>
          <w:rFonts w:ascii="Times New Roman" w:eastAsia="Times New Roman" w:hAnsi="Times New Roman" w:cs="Times New Roman"/>
          <w:sz w:val="28"/>
          <w:szCs w:val="28"/>
          <w:lang w:eastAsia="uk-UA"/>
        </w:rPr>
      </w:pPr>
    </w:p>
    <w:p w14:paraId="30CAB1DB" w14:textId="77777777" w:rsidR="006F6CDA" w:rsidRPr="000918C9" w:rsidRDefault="006F6CDA" w:rsidP="006F6CDA">
      <w:pPr>
        <w:spacing w:after="0" w:line="240" w:lineRule="auto"/>
        <w:ind w:firstLine="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b/>
          <w:sz w:val="28"/>
          <w:szCs w:val="28"/>
          <w:lang w:eastAsia="uk-UA"/>
        </w:rPr>
        <w:t xml:space="preserve">Департамент архітектури та містобудування Вінницької міської ради </w:t>
      </w:r>
      <w:r w:rsidRPr="000918C9">
        <w:rPr>
          <w:rFonts w:ascii="Times New Roman" w:eastAsia="Times New Roman" w:hAnsi="Times New Roman" w:cs="Times New Roman"/>
          <w:sz w:val="28"/>
          <w:szCs w:val="28"/>
          <w:lang w:eastAsia="uk-UA"/>
        </w:rPr>
        <w:t xml:space="preserve"> - замовник СЕО містобудівної документації </w:t>
      </w:r>
      <w:r w:rsidRPr="000918C9">
        <w:rPr>
          <w:rFonts w:ascii="Times New Roman" w:eastAsia="Times New Roman" w:hAnsi="Times New Roman" w:cs="Times New Roman"/>
          <w:bCs/>
          <w:sz w:val="28"/>
          <w:szCs w:val="28"/>
          <w:lang w:eastAsia="uk-UA"/>
        </w:rPr>
        <w:t>«Детального плану території, обмеженої вулицею Квітуча та річкою Південний Буг».</w:t>
      </w:r>
    </w:p>
    <w:p w14:paraId="6B15E9B6" w14:textId="77777777" w:rsidR="006F6CDA" w:rsidRPr="000918C9" w:rsidRDefault="006F6CDA" w:rsidP="006F6CDA">
      <w:pPr>
        <w:spacing w:after="0" w:line="240" w:lineRule="auto"/>
        <w:ind w:firstLine="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Адреса: 21050, Вінницька обл., Вінницькій р-н м. Вінниця, вул. Пушкіна, 38.</w:t>
      </w:r>
    </w:p>
    <w:p w14:paraId="42B3CC13" w14:textId="77777777" w:rsidR="006F6CDA" w:rsidRPr="000918C9" w:rsidRDefault="006F6CDA" w:rsidP="006F6CDA">
      <w:pPr>
        <w:spacing w:after="0" w:line="240" w:lineRule="auto"/>
        <w:ind w:firstLine="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Код ЕДРПОУ 41029864.</w:t>
      </w:r>
    </w:p>
    <w:p w14:paraId="0ACF1BAB" w14:textId="0BC8E2EB" w:rsidR="00DC40ED" w:rsidRPr="000918C9" w:rsidRDefault="001A39E8" w:rsidP="00DC40ED">
      <w:pPr>
        <w:ind w:firstLine="454"/>
        <w:jc w:val="both"/>
        <w:rPr>
          <w:lang w:val="ru-RU"/>
        </w:rPr>
      </w:pPr>
      <w:r>
        <w:rPr>
          <w:rFonts w:ascii="Times New Roman" w:hAnsi="Times New Roman" w:cs="Times New Roman"/>
          <w:sz w:val="28"/>
          <w:szCs w:val="28"/>
          <w:lang w:eastAsia="uk-UA"/>
        </w:rPr>
        <w:t xml:space="preserve">  </w:t>
      </w:r>
      <w:r w:rsidR="00DC40ED" w:rsidRPr="000918C9">
        <w:rPr>
          <w:rFonts w:ascii="Times New Roman" w:hAnsi="Times New Roman" w:cs="Times New Roman"/>
          <w:sz w:val="28"/>
          <w:szCs w:val="28"/>
          <w:lang w:eastAsia="uk-UA"/>
        </w:rPr>
        <w:t xml:space="preserve">електронна адреса — </w:t>
      </w:r>
      <w:r w:rsidR="000918C9" w:rsidRPr="000918C9">
        <w:rPr>
          <w:rFonts w:ascii="Times New Roman" w:hAnsi="Times New Roman" w:cs="Times New Roman"/>
        </w:rPr>
        <w:t>dam</w:t>
      </w:r>
      <w:r w:rsidR="000918C9" w:rsidRPr="000918C9">
        <w:rPr>
          <w:rFonts w:ascii="Times New Roman" w:hAnsi="Times New Roman" w:cs="Times New Roman"/>
          <w:lang w:val="en-US"/>
        </w:rPr>
        <w:t>k@</w:t>
      </w:r>
      <w:r w:rsidR="000918C9" w:rsidRPr="000918C9">
        <w:rPr>
          <w:rFonts w:ascii="Times New Roman" w:hAnsi="Times New Roman" w:cs="Times New Roman"/>
        </w:rPr>
        <w:t>vmr.gov.ua</w:t>
      </w:r>
    </w:p>
    <w:p w14:paraId="06A8D08B" w14:textId="466527EB" w:rsidR="006F6CDA" w:rsidRPr="000918C9" w:rsidRDefault="006F6CDA" w:rsidP="00DC40ED">
      <w:pPr>
        <w:ind w:firstLine="454"/>
        <w:jc w:val="both"/>
        <w:rPr>
          <w:lang w:val="ru-RU"/>
        </w:rPr>
      </w:pPr>
      <w:r w:rsidRPr="000918C9">
        <w:rPr>
          <w:rFonts w:ascii="Times New Roman" w:eastAsia="Times New Roman" w:hAnsi="Times New Roman" w:cs="Times New Roman"/>
          <w:sz w:val="28"/>
          <w:szCs w:val="28"/>
          <w:lang w:eastAsia="uk-UA"/>
        </w:rPr>
        <w:t>Тел. (0432) 67-23-65.</w:t>
      </w:r>
    </w:p>
    <w:p w14:paraId="6D11331D" w14:textId="77777777" w:rsidR="008321FC" w:rsidRPr="000918C9" w:rsidRDefault="008321FC" w:rsidP="006F6CDA">
      <w:pPr>
        <w:spacing w:after="0" w:line="240" w:lineRule="auto"/>
        <w:ind w:firstLine="567"/>
        <w:jc w:val="both"/>
        <w:rPr>
          <w:rFonts w:ascii="Times New Roman" w:eastAsia="Times New Roman" w:hAnsi="Times New Roman" w:cs="Times New Roman"/>
          <w:b/>
          <w:bCs/>
          <w:sz w:val="28"/>
          <w:szCs w:val="28"/>
          <w:lang w:eastAsia="uk-UA"/>
        </w:rPr>
      </w:pPr>
    </w:p>
    <w:p w14:paraId="15551D98" w14:textId="7C01032B" w:rsidR="006F6CDA" w:rsidRPr="000918C9" w:rsidRDefault="008321FC" w:rsidP="006F6CDA">
      <w:pPr>
        <w:spacing w:after="0" w:line="240" w:lineRule="auto"/>
        <w:ind w:firstLine="567"/>
        <w:jc w:val="both"/>
        <w:rPr>
          <w:rFonts w:ascii="Times New Roman" w:eastAsia="Times New Roman" w:hAnsi="Times New Roman" w:cs="Times New Roman"/>
          <w:b/>
          <w:bCs/>
          <w:sz w:val="28"/>
          <w:szCs w:val="28"/>
          <w:lang w:eastAsia="uk-UA"/>
        </w:rPr>
      </w:pPr>
      <w:r w:rsidRPr="000918C9">
        <w:rPr>
          <w:rFonts w:ascii="Times New Roman" w:eastAsia="Times New Roman" w:hAnsi="Times New Roman" w:cs="Times New Roman"/>
          <w:b/>
          <w:bCs/>
          <w:sz w:val="28"/>
          <w:szCs w:val="28"/>
          <w:lang w:eastAsia="uk-UA"/>
        </w:rPr>
        <w:t xml:space="preserve">2. </w:t>
      </w:r>
      <w:r w:rsidR="006F6CDA" w:rsidRPr="000918C9">
        <w:rPr>
          <w:rFonts w:ascii="Times New Roman" w:eastAsia="Times New Roman" w:hAnsi="Times New Roman" w:cs="Times New Roman"/>
          <w:b/>
          <w:bCs/>
          <w:sz w:val="28"/>
          <w:szCs w:val="28"/>
          <w:lang w:eastAsia="uk-UA"/>
        </w:rPr>
        <w:t>Вид та основні цілі документу державного планування (ДДП), його зв'язок з іншими документами державного планування</w:t>
      </w:r>
    </w:p>
    <w:p w14:paraId="4DE373EB" w14:textId="77777777" w:rsidR="00AA3545" w:rsidRPr="000918C9" w:rsidRDefault="00AA3545" w:rsidP="006F6CDA">
      <w:pPr>
        <w:spacing w:after="0" w:line="240" w:lineRule="auto"/>
        <w:ind w:firstLine="567"/>
        <w:jc w:val="both"/>
        <w:rPr>
          <w:rFonts w:ascii="Times New Roman" w:eastAsia="Times New Roman" w:hAnsi="Times New Roman" w:cs="Times New Roman"/>
          <w:sz w:val="28"/>
          <w:szCs w:val="28"/>
          <w:lang w:eastAsia="uk-UA"/>
        </w:rPr>
      </w:pPr>
    </w:p>
    <w:p w14:paraId="7D5D136D" w14:textId="2F722879" w:rsidR="006F6CDA" w:rsidRPr="000918C9" w:rsidRDefault="006F6CDA" w:rsidP="006F6CDA">
      <w:pPr>
        <w:spacing w:after="0" w:line="240" w:lineRule="auto"/>
        <w:ind w:firstLine="567"/>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 xml:space="preserve">Містобудівна документація </w:t>
      </w:r>
      <w:r w:rsidRPr="000918C9">
        <w:rPr>
          <w:rFonts w:ascii="Times New Roman" w:eastAsia="Calibri" w:hAnsi="Times New Roman" w:cs="Times New Roman"/>
          <w:bCs/>
          <w:sz w:val="28"/>
          <w:szCs w:val="28"/>
        </w:rPr>
        <w:t>«</w:t>
      </w:r>
      <w:bookmarkStart w:id="2" w:name="_Hlk100930559"/>
      <w:r w:rsidRPr="000918C9">
        <w:rPr>
          <w:rFonts w:ascii="Times New Roman" w:eastAsia="Calibri" w:hAnsi="Times New Roman" w:cs="Times New Roman"/>
          <w:bCs/>
          <w:sz w:val="28"/>
          <w:szCs w:val="28"/>
        </w:rPr>
        <w:t>Детального плану території, обмеженої вулицею Квітуча та річкою Південний Буг</w:t>
      </w:r>
      <w:bookmarkEnd w:id="2"/>
      <w:r w:rsidRPr="000918C9">
        <w:rPr>
          <w:rFonts w:ascii="Times New Roman" w:eastAsia="Calibri" w:hAnsi="Times New Roman" w:cs="Times New Roman"/>
          <w:bCs/>
          <w:sz w:val="28"/>
          <w:szCs w:val="28"/>
        </w:rPr>
        <w:t xml:space="preserve">» </w:t>
      </w:r>
      <w:r w:rsidRPr="000918C9">
        <w:rPr>
          <w:rFonts w:ascii="Times New Roman" w:eastAsia="Times New Roman" w:hAnsi="Times New Roman" w:cs="Times New Roman"/>
          <w:bCs/>
          <w:sz w:val="28"/>
          <w:szCs w:val="28"/>
          <w:lang w:eastAsia="uk-UA"/>
        </w:rPr>
        <w:t>розробляється на підставі рішення 46 сесії 7 скликання Вінницької міської ради від 29.11.2019р.№ 2064.</w:t>
      </w:r>
    </w:p>
    <w:p w14:paraId="76BF3A2D" w14:textId="77777777" w:rsidR="006F6CDA" w:rsidRPr="000918C9" w:rsidRDefault="006F6CDA" w:rsidP="006F6CDA">
      <w:pPr>
        <w:spacing w:after="0" w:line="240" w:lineRule="auto"/>
        <w:ind w:firstLine="567"/>
        <w:jc w:val="both"/>
        <w:rPr>
          <w:rFonts w:ascii="Times New Roman" w:eastAsia="Calibri" w:hAnsi="Times New Roman" w:cs="Times New Roman"/>
          <w:bCs/>
          <w:sz w:val="28"/>
          <w:szCs w:val="28"/>
        </w:rPr>
      </w:pPr>
      <w:r w:rsidRPr="000918C9">
        <w:rPr>
          <w:rFonts w:ascii="Times New Roman" w:eastAsia="Calibri" w:hAnsi="Times New Roman" w:cs="Times New Roman"/>
          <w:bCs/>
          <w:sz w:val="28"/>
          <w:szCs w:val="28"/>
        </w:rPr>
        <w:lastRenderedPageBreak/>
        <w:t>Детальний план території одночасно містобудівна документація на місцевому рівні та землевпорядна документація, що визначає планувальну організацію та розвиток території.</w:t>
      </w:r>
    </w:p>
    <w:p w14:paraId="2127BAAC" w14:textId="77777777" w:rsidR="006F6CDA" w:rsidRPr="000918C9" w:rsidRDefault="006F6CDA" w:rsidP="006F6CDA">
      <w:pPr>
        <w:spacing w:after="0" w:line="240" w:lineRule="auto"/>
        <w:ind w:firstLine="567"/>
        <w:jc w:val="both"/>
        <w:rPr>
          <w:rFonts w:ascii="Times New Roman" w:eastAsia="Calibri" w:hAnsi="Times New Roman" w:cs="Times New Roman"/>
          <w:bCs/>
          <w:sz w:val="28"/>
          <w:szCs w:val="28"/>
        </w:rPr>
      </w:pPr>
      <w:r w:rsidRPr="000918C9">
        <w:rPr>
          <w:rFonts w:ascii="Times New Roman" w:eastAsia="Calibri" w:hAnsi="Times New Roman" w:cs="Times New Roman"/>
          <w:bCs/>
          <w:sz w:val="28"/>
          <w:szCs w:val="28"/>
        </w:rPr>
        <w:t>Детальний план розробляється з метою визначення планувальної організації, просторової композиції і параметрів забудови та ландшафтної організації кварталу, мікрорайону, іншої частини території, призначених для комплексної забудови чи реконструкції, та підлягає стратегічній екологічній оцінці.</w:t>
      </w:r>
    </w:p>
    <w:p w14:paraId="0C3128BC" w14:textId="77777777" w:rsidR="006F6CDA" w:rsidRPr="000918C9" w:rsidRDefault="006F6CDA" w:rsidP="006F6CDA">
      <w:pPr>
        <w:spacing w:after="0" w:line="240" w:lineRule="auto"/>
        <w:ind w:firstLine="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 xml:space="preserve">Детальним планом території згідно ДБН Б.1.1-14:2012 «Склад та зміст детального плану території» розробляється з метою: </w:t>
      </w:r>
    </w:p>
    <w:p w14:paraId="54F47C60" w14:textId="77777777" w:rsidR="006F6CDA" w:rsidRPr="000918C9" w:rsidRDefault="006F6CDA" w:rsidP="006F6CDA">
      <w:pPr>
        <w:spacing w:after="0" w:line="240" w:lineRule="auto"/>
        <w:ind w:firstLine="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 уточнення у більш крупному масштабі положень генерального плану населеного пункту, схеми планування території району;</w:t>
      </w:r>
    </w:p>
    <w:p w14:paraId="42546509" w14:textId="77777777" w:rsidR="006F6CDA" w:rsidRPr="000918C9" w:rsidRDefault="006F6CDA" w:rsidP="006F6CDA">
      <w:pPr>
        <w:spacing w:after="0" w:line="240" w:lineRule="auto"/>
        <w:ind w:firstLine="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 уточнення планувальної структури і функціонального призначення території, просторової композиції, параметрів забудови та ландшафтної організації частини території населеного пункту або території за його межами;</w:t>
      </w:r>
    </w:p>
    <w:p w14:paraId="3AB4F545" w14:textId="77777777" w:rsidR="006F6CDA" w:rsidRPr="000918C9" w:rsidRDefault="006F6CDA" w:rsidP="006F6CDA">
      <w:pPr>
        <w:spacing w:after="0" w:line="240" w:lineRule="auto"/>
        <w:ind w:firstLine="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 визначення функціонального призначення та параметрів забудови окремої земельної ділянки за межами населеного пункту з метою розміщення об'єкта будівництва;</w:t>
      </w:r>
    </w:p>
    <w:p w14:paraId="4B321A3A" w14:textId="77777777" w:rsidR="006F6CDA" w:rsidRPr="000918C9" w:rsidRDefault="006F6CDA" w:rsidP="006F6CDA">
      <w:pPr>
        <w:spacing w:after="0" w:line="240" w:lineRule="auto"/>
        <w:ind w:firstLine="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 формування принципів планувальної організації забудови;</w:t>
      </w:r>
    </w:p>
    <w:p w14:paraId="5C250BD2" w14:textId="77777777" w:rsidR="006F6CDA" w:rsidRPr="000918C9" w:rsidRDefault="006F6CDA" w:rsidP="006F6CDA">
      <w:pPr>
        <w:spacing w:after="0" w:line="240" w:lineRule="auto"/>
        <w:ind w:firstLine="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 встановлення червоних ліній та ліній регулювання забудови;</w:t>
      </w:r>
    </w:p>
    <w:p w14:paraId="14434E95" w14:textId="77777777" w:rsidR="006F6CDA" w:rsidRPr="000918C9" w:rsidRDefault="006F6CDA" w:rsidP="006F6CDA">
      <w:pPr>
        <w:spacing w:after="0" w:line="240" w:lineRule="auto"/>
        <w:ind w:firstLine="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 виявлення та уточнення територіальних ресурсів для всіх видів функціонального використання території;</w:t>
      </w:r>
    </w:p>
    <w:p w14:paraId="752A750E" w14:textId="77777777" w:rsidR="006F6CDA" w:rsidRPr="000918C9" w:rsidRDefault="006F6CDA" w:rsidP="006F6CDA">
      <w:pPr>
        <w:spacing w:after="0" w:line="240" w:lineRule="auto"/>
        <w:ind w:firstLine="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 визначення всіх планувальних обмежень використання території згідно з державними будівельними нормами та санітарно-гігієнічними нормами;</w:t>
      </w:r>
    </w:p>
    <w:p w14:paraId="78D98C80" w14:textId="77777777" w:rsidR="006F6CDA" w:rsidRPr="000918C9" w:rsidRDefault="006F6CDA" w:rsidP="006F6CDA">
      <w:pPr>
        <w:spacing w:after="0" w:line="240" w:lineRule="auto"/>
        <w:ind w:firstLine="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 визначення параметрів забудови окремих земельних ділянок;</w:t>
      </w:r>
    </w:p>
    <w:p w14:paraId="4CEFF26D" w14:textId="77777777" w:rsidR="006F6CDA" w:rsidRPr="000918C9" w:rsidRDefault="006F6CDA" w:rsidP="006F6CDA">
      <w:pPr>
        <w:spacing w:after="0" w:line="240" w:lineRule="auto"/>
        <w:ind w:firstLine="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lastRenderedPageBreak/>
        <w:t>- уточнення містобудівних умов та обмежень згідно з планом зонування у разі його наявності;</w:t>
      </w:r>
    </w:p>
    <w:p w14:paraId="2C34170A" w14:textId="77777777" w:rsidR="006F6CDA" w:rsidRPr="000918C9" w:rsidRDefault="006F6CDA" w:rsidP="006F6CDA">
      <w:pPr>
        <w:spacing w:after="0" w:line="240" w:lineRule="auto"/>
        <w:ind w:firstLine="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 визначення містобудівних умов та обмежень у разі відсутності плану зонування;</w:t>
      </w:r>
    </w:p>
    <w:p w14:paraId="6564B37F" w14:textId="77777777" w:rsidR="006F6CDA" w:rsidRPr="000918C9" w:rsidRDefault="006F6CDA" w:rsidP="006F6CDA">
      <w:pPr>
        <w:spacing w:after="0" w:line="240" w:lineRule="auto"/>
        <w:ind w:firstLine="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 обґрунтування потреб формування нових земельних ділянок та визначення їх цільового призначення, зображення існуючих земельних ділянок та їх функціонального використання;</w:t>
      </w:r>
    </w:p>
    <w:p w14:paraId="6346F94F" w14:textId="77777777" w:rsidR="006F6CDA" w:rsidRPr="000918C9" w:rsidRDefault="006F6CDA" w:rsidP="006F6CDA">
      <w:pPr>
        <w:spacing w:after="0" w:line="240" w:lineRule="auto"/>
        <w:ind w:firstLine="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 визначення потреб у підприємствах та установах обслуговування, місць їх розташування;</w:t>
      </w:r>
    </w:p>
    <w:p w14:paraId="34D7344D" w14:textId="77777777" w:rsidR="006F6CDA" w:rsidRPr="000918C9" w:rsidRDefault="006F6CDA" w:rsidP="006F6CDA">
      <w:pPr>
        <w:spacing w:after="0" w:line="240" w:lineRule="auto"/>
        <w:ind w:firstLine="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 забезпечення комплексності забудови території;</w:t>
      </w:r>
    </w:p>
    <w:p w14:paraId="3EFE3754" w14:textId="77777777" w:rsidR="006F6CDA" w:rsidRPr="000918C9" w:rsidRDefault="006F6CDA" w:rsidP="006F6CDA">
      <w:pPr>
        <w:spacing w:after="0" w:line="240" w:lineRule="auto"/>
        <w:ind w:firstLine="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 визначення доцільності, обсягів, послідовності реконструкції забудови;</w:t>
      </w:r>
    </w:p>
    <w:p w14:paraId="399D64B0" w14:textId="77777777" w:rsidR="006F6CDA" w:rsidRPr="000918C9" w:rsidRDefault="006F6CDA" w:rsidP="006F6CDA">
      <w:pPr>
        <w:spacing w:after="0" w:line="240" w:lineRule="auto"/>
        <w:ind w:firstLine="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 створення належних умов охорони і використання об'єктів культурної спадщини та об'єктів природно-заповідного фонду, інших об'єктів, що підлягають охороні відповідно до законодавства;</w:t>
      </w:r>
    </w:p>
    <w:p w14:paraId="662C7F3D" w14:textId="77777777" w:rsidR="006F6CDA" w:rsidRPr="000918C9" w:rsidRDefault="006F6CDA" w:rsidP="006F6CDA">
      <w:pPr>
        <w:spacing w:after="0" w:line="240" w:lineRule="auto"/>
        <w:ind w:firstLine="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 визначення напрямів, черговості та обсягів подальшої діяльності щодо: попереднього проведення інженерної підготовки та інженерного забезпечення території; створення транспортної інфраструктури; організації транспортного і пішохідного руху, розміщення місць паркування транспортних засобів; охорони та поліпшення стану навколишнього середовища, забезпечення екологічної безпеки; комплексного благоустрою та озеленення; використання підземного простору тощо.</w:t>
      </w:r>
    </w:p>
    <w:p w14:paraId="541A360E" w14:textId="77777777" w:rsidR="006F6CDA" w:rsidRPr="000918C9" w:rsidRDefault="006F6CDA" w:rsidP="006F6CDA">
      <w:pPr>
        <w:spacing w:after="0" w:line="240" w:lineRule="auto"/>
        <w:ind w:firstLine="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При розробці Детального плану території, обмеженої вулицею Квітуча та річкою Південний Буг враховуються:</w:t>
      </w:r>
    </w:p>
    <w:p w14:paraId="0C988A56" w14:textId="77777777" w:rsidR="006F6CDA" w:rsidRPr="000918C9" w:rsidRDefault="006F6CDA" w:rsidP="006F6CDA">
      <w:pPr>
        <w:spacing w:after="0" w:line="240" w:lineRule="auto"/>
        <w:contextualSpacing/>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ab/>
        <w:t>Генеральний план м. Вінниці;</w:t>
      </w:r>
    </w:p>
    <w:p w14:paraId="52FFB126" w14:textId="77777777" w:rsidR="006F6CDA" w:rsidRPr="000918C9" w:rsidRDefault="006F6CDA" w:rsidP="006F6CDA">
      <w:pPr>
        <w:spacing w:after="0" w:line="240" w:lineRule="auto"/>
        <w:contextualSpacing/>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ab/>
        <w:t xml:space="preserve">інформація земельного кадастру; </w:t>
      </w:r>
    </w:p>
    <w:p w14:paraId="363BE994" w14:textId="77777777" w:rsidR="006F6CDA" w:rsidRPr="000918C9" w:rsidRDefault="006F6CDA" w:rsidP="006F6CDA">
      <w:pPr>
        <w:spacing w:after="0" w:line="240" w:lineRule="auto"/>
        <w:contextualSpacing/>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ab/>
        <w:t>стратегії, прогнози і програми економічного, демографічного, екологічного, соціального розвитку м. Вінниці;</w:t>
      </w:r>
    </w:p>
    <w:p w14:paraId="337CA663" w14:textId="77777777" w:rsidR="006F6CDA" w:rsidRPr="000918C9" w:rsidRDefault="006F6CDA" w:rsidP="006F6CDA">
      <w:pPr>
        <w:spacing w:after="0" w:line="240" w:lineRule="auto"/>
        <w:contextualSpacing/>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lastRenderedPageBreak/>
        <w:tab/>
        <w:t>інвестиційні наміри юридичних та фізичних осіб щодо забудови та іншого використання території.</w:t>
      </w:r>
    </w:p>
    <w:p w14:paraId="5007F2B7" w14:textId="77777777" w:rsidR="006F6CDA" w:rsidRPr="000918C9" w:rsidRDefault="006F6CDA" w:rsidP="006F6CDA">
      <w:pPr>
        <w:spacing w:after="0" w:line="240" w:lineRule="auto"/>
        <w:ind w:left="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Основними завданнями проекту містобудівної документації є:</w:t>
      </w:r>
    </w:p>
    <w:p w14:paraId="5BF72CA6" w14:textId="77777777" w:rsidR="006F6CDA" w:rsidRPr="000918C9" w:rsidRDefault="006F6CDA" w:rsidP="006F6CDA">
      <w:pPr>
        <w:spacing w:after="0" w:line="240" w:lineRule="auto"/>
        <w:ind w:left="720"/>
        <w:contextualSpacing/>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визначення вихідних даних для:</w:t>
      </w:r>
    </w:p>
    <w:p w14:paraId="3478B1CD" w14:textId="77777777" w:rsidR="006F6CDA" w:rsidRPr="000918C9" w:rsidRDefault="006F6CDA" w:rsidP="006F6CDA">
      <w:pPr>
        <w:spacing w:after="0" w:line="240" w:lineRule="auto"/>
        <w:ind w:left="720"/>
        <w:contextualSpacing/>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 розроблення проектів забудови територій мікрорайонів, кварталів, комплексів забудови, окремих земельних ділянок;</w:t>
      </w:r>
    </w:p>
    <w:p w14:paraId="1549C29E" w14:textId="77777777" w:rsidR="006F6CDA" w:rsidRPr="000918C9" w:rsidRDefault="006F6CDA" w:rsidP="006F6CDA">
      <w:pPr>
        <w:spacing w:after="0" w:line="240" w:lineRule="auto"/>
        <w:ind w:left="720"/>
        <w:contextualSpacing/>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 відведення, вилучення земельних ділянок, встановлення та зміни їх цільового призначення, розміщення об'єктів будівництва, реконструкції забудови;</w:t>
      </w:r>
    </w:p>
    <w:p w14:paraId="49BBE344" w14:textId="77777777" w:rsidR="006F6CDA" w:rsidRPr="000918C9" w:rsidRDefault="006F6CDA" w:rsidP="006F6CDA">
      <w:pPr>
        <w:spacing w:after="0" w:line="240" w:lineRule="auto"/>
        <w:ind w:left="720"/>
        <w:contextualSpacing/>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 визначення (уточнення) містобудівних умов та обмежень;</w:t>
      </w:r>
    </w:p>
    <w:p w14:paraId="480A8690" w14:textId="77777777" w:rsidR="006F6CDA" w:rsidRPr="000918C9" w:rsidRDefault="006F6CDA" w:rsidP="006F6CDA">
      <w:pPr>
        <w:spacing w:after="0" w:line="240" w:lineRule="auto"/>
        <w:ind w:left="720"/>
        <w:contextualSpacing/>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 проектування будинків і споруд різного призначення;</w:t>
      </w:r>
    </w:p>
    <w:p w14:paraId="56D91A81" w14:textId="77777777" w:rsidR="006F6CDA" w:rsidRPr="000918C9" w:rsidRDefault="006F6CDA" w:rsidP="006F6CDA">
      <w:pPr>
        <w:spacing w:after="0" w:line="240" w:lineRule="auto"/>
        <w:ind w:left="720"/>
        <w:contextualSpacing/>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 проектування мереж і споруд інженерно-транспортної інфраструктури та інженерного забезпечення території;</w:t>
      </w:r>
    </w:p>
    <w:p w14:paraId="61DA98AF" w14:textId="77777777" w:rsidR="006F6CDA" w:rsidRPr="000918C9" w:rsidRDefault="006F6CDA" w:rsidP="006F6CDA">
      <w:pPr>
        <w:spacing w:after="0" w:line="240" w:lineRule="auto"/>
        <w:ind w:left="720"/>
        <w:contextualSpacing/>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 проведення гідравлічних розрахунків інженерних мереж;</w:t>
      </w:r>
    </w:p>
    <w:p w14:paraId="1A2058E7" w14:textId="77777777" w:rsidR="006F6CDA" w:rsidRPr="000918C9" w:rsidRDefault="006F6CDA" w:rsidP="006F6CDA">
      <w:pPr>
        <w:spacing w:after="0" w:line="240" w:lineRule="auto"/>
        <w:ind w:left="720"/>
        <w:contextualSpacing/>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 проведення містобудівних розрахунків у разі інвестиційних намірів щодо забудови або зміни допустимого виду використання об'єкта нерухомого майна;</w:t>
      </w:r>
    </w:p>
    <w:p w14:paraId="65FF5BE6" w14:textId="77777777" w:rsidR="006F6CDA" w:rsidRPr="000918C9" w:rsidRDefault="006F6CDA" w:rsidP="006F6CDA">
      <w:pPr>
        <w:spacing w:after="0" w:line="240" w:lineRule="auto"/>
        <w:ind w:left="720"/>
        <w:contextualSpacing/>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 розроблення схеми санітарного очищення і прибирання територій;</w:t>
      </w:r>
    </w:p>
    <w:p w14:paraId="1075796C" w14:textId="77777777" w:rsidR="006F6CDA" w:rsidRPr="000918C9" w:rsidRDefault="006F6CDA" w:rsidP="006F6CDA">
      <w:pPr>
        <w:spacing w:after="0" w:line="240" w:lineRule="auto"/>
        <w:ind w:left="720"/>
        <w:contextualSpacing/>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 розроблення проектів земельних відводів окремих земельних ділянок;</w:t>
      </w:r>
    </w:p>
    <w:p w14:paraId="05BFE92C" w14:textId="34B601B3" w:rsidR="006F6CDA" w:rsidRDefault="006F6CDA" w:rsidP="006F6CDA">
      <w:pPr>
        <w:spacing w:after="0" w:line="240" w:lineRule="auto"/>
        <w:ind w:left="720"/>
        <w:contextualSpacing/>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 розроблення проектів землеустрою щодо впорядкування території для містобудівних потреб.</w:t>
      </w:r>
    </w:p>
    <w:p w14:paraId="456C0FF0" w14:textId="77777777" w:rsidR="001A39E8" w:rsidRPr="000918C9" w:rsidRDefault="001A39E8" w:rsidP="006F6CDA">
      <w:pPr>
        <w:spacing w:after="0" w:line="240" w:lineRule="auto"/>
        <w:ind w:left="720"/>
        <w:contextualSpacing/>
        <w:jc w:val="both"/>
        <w:rPr>
          <w:rFonts w:ascii="Times New Roman" w:eastAsia="Times New Roman" w:hAnsi="Times New Roman" w:cs="Times New Roman"/>
          <w:sz w:val="28"/>
          <w:szCs w:val="28"/>
          <w:lang w:eastAsia="uk-UA"/>
        </w:rPr>
      </w:pPr>
    </w:p>
    <w:p w14:paraId="45AD5ED1" w14:textId="4F9174A6" w:rsidR="006F6CDA" w:rsidRPr="000918C9" w:rsidRDefault="006F6CDA" w:rsidP="003E123E">
      <w:pPr>
        <w:spacing w:before="100" w:beforeAutospacing="1" w:after="100" w:afterAutospacing="1" w:line="240" w:lineRule="auto"/>
        <w:ind w:firstLine="709"/>
        <w:contextualSpacing/>
        <w:jc w:val="both"/>
        <w:rPr>
          <w:rFonts w:ascii="Times New Roman" w:eastAsia="Times New Roman" w:hAnsi="Times New Roman" w:cs="Times New Roman"/>
          <w:b/>
          <w:sz w:val="28"/>
          <w:szCs w:val="28"/>
          <w:lang w:eastAsia="uk-UA"/>
        </w:rPr>
      </w:pPr>
      <w:r w:rsidRPr="000918C9">
        <w:rPr>
          <w:rFonts w:ascii="Times New Roman" w:eastAsia="Times New Roman" w:hAnsi="Times New Roman" w:cs="Times New Roman"/>
          <w:b/>
          <w:sz w:val="28"/>
          <w:szCs w:val="28"/>
          <w:lang w:eastAsia="uk-UA"/>
        </w:rPr>
        <w:t>3. Інформація про те, якою мірою документ державного планування визначає</w:t>
      </w:r>
      <w:r w:rsidR="003E123E" w:rsidRPr="000918C9">
        <w:rPr>
          <w:rFonts w:ascii="Times New Roman" w:eastAsia="Times New Roman" w:hAnsi="Times New Roman" w:cs="Times New Roman"/>
          <w:b/>
          <w:sz w:val="28"/>
          <w:szCs w:val="28"/>
          <w:lang w:eastAsia="uk-UA"/>
        </w:rPr>
        <w:t xml:space="preserve"> </w:t>
      </w:r>
      <w:r w:rsidRPr="000918C9">
        <w:rPr>
          <w:rFonts w:ascii="Times New Roman" w:eastAsia="Times New Roman" w:hAnsi="Times New Roman" w:cs="Times New Roman"/>
          <w:b/>
          <w:sz w:val="28"/>
          <w:szCs w:val="28"/>
          <w:lang w:eastAsia="uk-UA"/>
        </w:rPr>
        <w:t>умови для реалізації видів діяльності або об’єктів, щодо яких законодавством передбачено</w:t>
      </w:r>
      <w:r w:rsidR="003E123E" w:rsidRPr="000918C9">
        <w:rPr>
          <w:rFonts w:ascii="Times New Roman" w:eastAsia="Times New Roman" w:hAnsi="Times New Roman" w:cs="Times New Roman"/>
          <w:b/>
          <w:sz w:val="28"/>
          <w:szCs w:val="28"/>
          <w:lang w:eastAsia="uk-UA"/>
        </w:rPr>
        <w:t xml:space="preserve"> </w:t>
      </w:r>
      <w:r w:rsidRPr="000918C9">
        <w:rPr>
          <w:rFonts w:ascii="Times New Roman" w:eastAsia="Times New Roman" w:hAnsi="Times New Roman" w:cs="Times New Roman"/>
          <w:b/>
          <w:sz w:val="28"/>
          <w:szCs w:val="28"/>
          <w:lang w:eastAsia="uk-UA"/>
        </w:rPr>
        <w:t xml:space="preserve">здійснення процедури оцінки впливу на довкілля (у тому числі </w:t>
      </w:r>
      <w:r w:rsidRPr="000918C9">
        <w:rPr>
          <w:rFonts w:ascii="Times New Roman" w:eastAsia="Times New Roman" w:hAnsi="Times New Roman" w:cs="Times New Roman"/>
          <w:b/>
          <w:sz w:val="28"/>
          <w:szCs w:val="28"/>
          <w:lang w:eastAsia="uk-UA"/>
        </w:rPr>
        <w:lastRenderedPageBreak/>
        <w:t>щодо визначення</w:t>
      </w:r>
      <w:r w:rsidR="003E123E" w:rsidRPr="000918C9">
        <w:rPr>
          <w:rFonts w:ascii="Times New Roman" w:eastAsia="Times New Roman" w:hAnsi="Times New Roman" w:cs="Times New Roman"/>
          <w:b/>
          <w:sz w:val="28"/>
          <w:szCs w:val="28"/>
          <w:lang w:eastAsia="uk-UA"/>
        </w:rPr>
        <w:t xml:space="preserve"> </w:t>
      </w:r>
      <w:r w:rsidRPr="000918C9">
        <w:rPr>
          <w:rFonts w:ascii="Times New Roman" w:eastAsia="Times New Roman" w:hAnsi="Times New Roman" w:cs="Times New Roman"/>
          <w:b/>
          <w:sz w:val="28"/>
          <w:szCs w:val="28"/>
          <w:lang w:eastAsia="uk-UA"/>
        </w:rPr>
        <w:t>місцезнаходження, розміру, потужності або розміщення ресурсів)</w:t>
      </w:r>
    </w:p>
    <w:p w14:paraId="1A34F0A7" w14:textId="77777777" w:rsidR="00AA3545" w:rsidRPr="000918C9" w:rsidRDefault="00AA3545" w:rsidP="003E123E">
      <w:pPr>
        <w:spacing w:before="100" w:beforeAutospacing="1" w:after="100" w:afterAutospacing="1" w:line="240" w:lineRule="auto"/>
        <w:ind w:firstLine="709"/>
        <w:contextualSpacing/>
        <w:jc w:val="both"/>
        <w:rPr>
          <w:rFonts w:ascii="Times New Roman" w:eastAsia="Times New Roman" w:hAnsi="Times New Roman" w:cs="Times New Roman"/>
          <w:b/>
          <w:sz w:val="28"/>
          <w:szCs w:val="28"/>
          <w:lang w:eastAsia="uk-UA"/>
        </w:rPr>
      </w:pPr>
    </w:p>
    <w:p w14:paraId="7BC41DA2" w14:textId="4CA72289" w:rsidR="006F6CDA" w:rsidRPr="000918C9" w:rsidRDefault="00DA7408" w:rsidP="003E123E">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Детальним планом території</w:t>
      </w:r>
      <w:r w:rsidR="008321FC" w:rsidRPr="000918C9">
        <w:rPr>
          <w:rFonts w:ascii="Times New Roman" w:eastAsia="Times New Roman" w:hAnsi="Times New Roman" w:cs="Times New Roman"/>
          <w:bCs/>
          <w:sz w:val="28"/>
          <w:szCs w:val="28"/>
          <w:lang w:eastAsia="uk-UA"/>
        </w:rPr>
        <w:t xml:space="preserve"> </w:t>
      </w:r>
      <w:r w:rsidRPr="000918C9">
        <w:rPr>
          <w:rFonts w:ascii="Times New Roman" w:eastAsia="Times New Roman" w:hAnsi="Times New Roman" w:cs="Times New Roman"/>
          <w:bCs/>
          <w:sz w:val="28"/>
          <w:szCs w:val="28"/>
          <w:lang w:eastAsia="uk-UA"/>
        </w:rPr>
        <w:t>обмеженої вулицею Квітуча та річкою Південний Буг</w:t>
      </w:r>
      <w:r w:rsidR="006F6CDA" w:rsidRPr="000918C9">
        <w:rPr>
          <w:rFonts w:ascii="Times New Roman" w:eastAsia="Times New Roman" w:hAnsi="Times New Roman" w:cs="Times New Roman"/>
          <w:bCs/>
          <w:sz w:val="28"/>
          <w:szCs w:val="28"/>
          <w:lang w:eastAsia="uk-UA"/>
        </w:rPr>
        <w:t>, передбачається визначення</w:t>
      </w:r>
      <w:r w:rsidR="003E123E" w:rsidRPr="000918C9">
        <w:rPr>
          <w:rFonts w:ascii="Times New Roman" w:eastAsia="Times New Roman" w:hAnsi="Times New Roman" w:cs="Times New Roman"/>
          <w:bCs/>
          <w:sz w:val="28"/>
          <w:szCs w:val="28"/>
          <w:lang w:val="ru-RU" w:eastAsia="uk-UA"/>
        </w:rPr>
        <w:t xml:space="preserve"> </w:t>
      </w:r>
      <w:r w:rsidR="006F6CDA" w:rsidRPr="000918C9">
        <w:rPr>
          <w:rFonts w:ascii="Times New Roman" w:eastAsia="Times New Roman" w:hAnsi="Times New Roman" w:cs="Times New Roman"/>
          <w:bCs/>
          <w:sz w:val="28"/>
          <w:szCs w:val="28"/>
          <w:lang w:eastAsia="uk-UA"/>
        </w:rPr>
        <w:t>граничних параметрів об’єкта і допустимого функціонального використання території в умовах</w:t>
      </w:r>
      <w:r w:rsidR="003E123E" w:rsidRPr="000918C9">
        <w:rPr>
          <w:rFonts w:ascii="Times New Roman" w:eastAsia="Times New Roman" w:hAnsi="Times New Roman" w:cs="Times New Roman"/>
          <w:bCs/>
          <w:sz w:val="28"/>
          <w:szCs w:val="28"/>
          <w:lang w:val="ru-RU" w:eastAsia="uk-UA"/>
        </w:rPr>
        <w:t xml:space="preserve"> </w:t>
      </w:r>
      <w:r w:rsidR="006F6CDA" w:rsidRPr="000918C9">
        <w:rPr>
          <w:rFonts w:ascii="Times New Roman" w:eastAsia="Times New Roman" w:hAnsi="Times New Roman" w:cs="Times New Roman"/>
          <w:bCs/>
          <w:sz w:val="28"/>
          <w:szCs w:val="28"/>
          <w:lang w:eastAsia="uk-UA"/>
        </w:rPr>
        <w:t>існуючої ситуації. Одним з найважливіших критеріїв, за яким проводиться обґрунтування</w:t>
      </w:r>
      <w:r w:rsidR="003E123E" w:rsidRPr="000918C9">
        <w:rPr>
          <w:rFonts w:ascii="Times New Roman" w:eastAsia="Times New Roman" w:hAnsi="Times New Roman" w:cs="Times New Roman"/>
          <w:bCs/>
          <w:sz w:val="28"/>
          <w:szCs w:val="28"/>
          <w:lang w:eastAsia="uk-UA"/>
        </w:rPr>
        <w:t xml:space="preserve"> </w:t>
      </w:r>
      <w:r w:rsidR="006F6CDA" w:rsidRPr="000918C9">
        <w:rPr>
          <w:rFonts w:ascii="Times New Roman" w:eastAsia="Times New Roman" w:hAnsi="Times New Roman" w:cs="Times New Roman"/>
          <w:bCs/>
          <w:sz w:val="28"/>
          <w:szCs w:val="28"/>
          <w:lang w:eastAsia="uk-UA"/>
        </w:rPr>
        <w:t>можливості розміщення, є прогнозований вплив на навколишнє середовище, а також міри, які</w:t>
      </w:r>
      <w:r w:rsidR="003E123E" w:rsidRPr="000918C9">
        <w:rPr>
          <w:rFonts w:ascii="Times New Roman" w:eastAsia="Times New Roman" w:hAnsi="Times New Roman" w:cs="Times New Roman"/>
          <w:bCs/>
          <w:sz w:val="28"/>
          <w:szCs w:val="28"/>
          <w:lang w:eastAsia="uk-UA"/>
        </w:rPr>
        <w:t xml:space="preserve"> </w:t>
      </w:r>
      <w:r w:rsidR="006F6CDA" w:rsidRPr="000918C9">
        <w:rPr>
          <w:rFonts w:ascii="Times New Roman" w:eastAsia="Times New Roman" w:hAnsi="Times New Roman" w:cs="Times New Roman"/>
          <w:bCs/>
          <w:sz w:val="28"/>
          <w:szCs w:val="28"/>
          <w:lang w:eastAsia="uk-UA"/>
        </w:rPr>
        <w:t>сприяють охороні навколишнього природного середовища від очікуваних негативних впливів.</w:t>
      </w:r>
      <w:r w:rsidR="003E123E" w:rsidRPr="000918C9">
        <w:rPr>
          <w:rFonts w:ascii="Times New Roman" w:eastAsia="Times New Roman" w:hAnsi="Times New Roman" w:cs="Times New Roman"/>
          <w:bCs/>
          <w:sz w:val="28"/>
          <w:szCs w:val="28"/>
          <w:lang w:eastAsia="uk-UA"/>
        </w:rPr>
        <w:t xml:space="preserve"> </w:t>
      </w:r>
      <w:r w:rsidR="006F6CDA" w:rsidRPr="000918C9">
        <w:rPr>
          <w:rFonts w:ascii="Times New Roman" w:eastAsia="Times New Roman" w:hAnsi="Times New Roman" w:cs="Times New Roman"/>
          <w:bCs/>
          <w:sz w:val="28"/>
          <w:szCs w:val="28"/>
          <w:lang w:eastAsia="uk-UA"/>
        </w:rPr>
        <w:t>Відповідно вимогам п.2 ЗУ « Про стратегічну екологічну оцінку» стратегічну екологічну оцінку</w:t>
      </w:r>
      <w:r w:rsidR="003E123E" w:rsidRPr="000918C9">
        <w:rPr>
          <w:rFonts w:ascii="Times New Roman" w:eastAsia="Times New Roman" w:hAnsi="Times New Roman" w:cs="Times New Roman"/>
          <w:bCs/>
          <w:sz w:val="28"/>
          <w:szCs w:val="28"/>
          <w:lang w:eastAsia="uk-UA"/>
        </w:rPr>
        <w:t xml:space="preserve"> </w:t>
      </w:r>
      <w:r w:rsidR="006F6CDA" w:rsidRPr="000918C9">
        <w:rPr>
          <w:rFonts w:ascii="Times New Roman" w:eastAsia="Times New Roman" w:hAnsi="Times New Roman" w:cs="Times New Roman"/>
          <w:bCs/>
          <w:sz w:val="28"/>
          <w:szCs w:val="28"/>
          <w:lang w:eastAsia="uk-UA"/>
        </w:rPr>
        <w:t>необхідно виконувати зважаючи на ймовірні наслідки для територій та об’єктів екологічної</w:t>
      </w:r>
      <w:r w:rsidR="003E123E" w:rsidRPr="000918C9">
        <w:rPr>
          <w:rFonts w:ascii="Times New Roman" w:eastAsia="Times New Roman" w:hAnsi="Times New Roman" w:cs="Times New Roman"/>
          <w:bCs/>
          <w:sz w:val="28"/>
          <w:szCs w:val="28"/>
          <w:lang w:eastAsia="uk-UA"/>
        </w:rPr>
        <w:t xml:space="preserve"> </w:t>
      </w:r>
      <w:r w:rsidR="006F6CDA" w:rsidRPr="000918C9">
        <w:rPr>
          <w:rFonts w:ascii="Times New Roman" w:eastAsia="Times New Roman" w:hAnsi="Times New Roman" w:cs="Times New Roman"/>
          <w:bCs/>
          <w:sz w:val="28"/>
          <w:szCs w:val="28"/>
          <w:lang w:eastAsia="uk-UA"/>
        </w:rPr>
        <w:t>мережі. Відповідно до схеми Екомережі Вінницької області, затвердженої рішенням 10 сесії 6</w:t>
      </w:r>
      <w:r w:rsidR="003E123E" w:rsidRPr="000918C9">
        <w:rPr>
          <w:rFonts w:ascii="Times New Roman" w:eastAsia="Times New Roman" w:hAnsi="Times New Roman" w:cs="Times New Roman"/>
          <w:bCs/>
          <w:sz w:val="28"/>
          <w:szCs w:val="28"/>
          <w:lang w:eastAsia="uk-UA"/>
        </w:rPr>
        <w:t xml:space="preserve"> </w:t>
      </w:r>
      <w:r w:rsidR="006F6CDA" w:rsidRPr="000918C9">
        <w:rPr>
          <w:rFonts w:ascii="Times New Roman" w:eastAsia="Times New Roman" w:hAnsi="Times New Roman" w:cs="Times New Roman"/>
          <w:bCs/>
          <w:sz w:val="28"/>
          <w:szCs w:val="28"/>
          <w:lang w:eastAsia="uk-UA"/>
        </w:rPr>
        <w:t>скликання Вінницької обласної ради «Про затвердження регіональної екологічної мережі</w:t>
      </w:r>
      <w:r w:rsidR="003E123E" w:rsidRPr="000918C9">
        <w:rPr>
          <w:rFonts w:ascii="Times New Roman" w:eastAsia="Times New Roman" w:hAnsi="Times New Roman" w:cs="Times New Roman"/>
          <w:bCs/>
          <w:sz w:val="28"/>
          <w:szCs w:val="28"/>
          <w:lang w:eastAsia="uk-UA"/>
        </w:rPr>
        <w:t xml:space="preserve"> </w:t>
      </w:r>
      <w:r w:rsidR="006F6CDA" w:rsidRPr="000918C9">
        <w:rPr>
          <w:rFonts w:ascii="Times New Roman" w:eastAsia="Times New Roman" w:hAnsi="Times New Roman" w:cs="Times New Roman"/>
          <w:bCs/>
          <w:sz w:val="28"/>
          <w:szCs w:val="28"/>
          <w:lang w:eastAsia="uk-UA"/>
        </w:rPr>
        <w:t>Вінницької області» від 14.02.2012 р. №282, територія даної земельної ділянки відноситься до</w:t>
      </w:r>
      <w:r w:rsidR="003E123E" w:rsidRPr="000918C9">
        <w:rPr>
          <w:rFonts w:ascii="Times New Roman" w:eastAsia="Times New Roman" w:hAnsi="Times New Roman" w:cs="Times New Roman"/>
          <w:bCs/>
          <w:sz w:val="28"/>
          <w:szCs w:val="28"/>
          <w:lang w:eastAsia="uk-UA"/>
        </w:rPr>
        <w:t xml:space="preserve"> </w:t>
      </w:r>
      <w:r w:rsidR="006F6CDA" w:rsidRPr="000918C9">
        <w:rPr>
          <w:rFonts w:ascii="Times New Roman" w:eastAsia="Times New Roman" w:hAnsi="Times New Roman" w:cs="Times New Roman"/>
          <w:bCs/>
          <w:sz w:val="28"/>
          <w:szCs w:val="28"/>
          <w:lang w:eastAsia="uk-UA"/>
        </w:rPr>
        <w:t>об’єктів еко</w:t>
      </w:r>
      <w:r w:rsidR="00126393" w:rsidRPr="000918C9">
        <w:rPr>
          <w:rFonts w:ascii="Times New Roman" w:eastAsia="Times New Roman" w:hAnsi="Times New Roman" w:cs="Times New Roman"/>
          <w:bCs/>
          <w:sz w:val="28"/>
          <w:szCs w:val="28"/>
          <w:lang w:eastAsia="uk-UA"/>
        </w:rPr>
        <w:t>-</w:t>
      </w:r>
      <w:r w:rsidR="006F6CDA" w:rsidRPr="000918C9">
        <w:rPr>
          <w:rFonts w:ascii="Times New Roman" w:eastAsia="Times New Roman" w:hAnsi="Times New Roman" w:cs="Times New Roman"/>
          <w:bCs/>
          <w:sz w:val="28"/>
          <w:szCs w:val="28"/>
          <w:lang w:eastAsia="uk-UA"/>
        </w:rPr>
        <w:t xml:space="preserve">мережі Південнобузький національний </w:t>
      </w:r>
      <w:r w:rsidR="00DB694D" w:rsidRPr="000918C9">
        <w:rPr>
          <w:rFonts w:ascii="Times New Roman" w:eastAsia="Times New Roman" w:hAnsi="Times New Roman" w:cs="Times New Roman"/>
          <w:bCs/>
          <w:sz w:val="28"/>
          <w:szCs w:val="28"/>
          <w:lang w:eastAsia="uk-UA"/>
        </w:rPr>
        <w:t>субмеридіальний</w:t>
      </w:r>
      <w:r w:rsidR="006F6CDA" w:rsidRPr="000918C9">
        <w:rPr>
          <w:rFonts w:ascii="Times New Roman" w:eastAsia="Times New Roman" w:hAnsi="Times New Roman" w:cs="Times New Roman"/>
          <w:bCs/>
          <w:sz w:val="28"/>
          <w:szCs w:val="28"/>
          <w:lang w:eastAsia="uk-UA"/>
        </w:rPr>
        <w:t xml:space="preserve"> </w:t>
      </w:r>
      <w:r w:rsidR="00DB694D" w:rsidRPr="000918C9">
        <w:rPr>
          <w:rFonts w:ascii="Times New Roman" w:eastAsia="Times New Roman" w:hAnsi="Times New Roman" w:cs="Times New Roman"/>
          <w:bCs/>
          <w:sz w:val="28"/>
          <w:szCs w:val="28"/>
          <w:lang w:eastAsia="uk-UA"/>
        </w:rPr>
        <w:t>еко-коридор</w:t>
      </w:r>
      <w:r w:rsidR="006F6CDA" w:rsidRPr="000918C9">
        <w:rPr>
          <w:rFonts w:ascii="Times New Roman" w:eastAsia="Times New Roman" w:hAnsi="Times New Roman" w:cs="Times New Roman"/>
          <w:bCs/>
          <w:sz w:val="28"/>
          <w:szCs w:val="28"/>
          <w:lang w:eastAsia="uk-UA"/>
        </w:rPr>
        <w:t>.</w:t>
      </w:r>
    </w:p>
    <w:p w14:paraId="14CF42EF" w14:textId="2FCCB8F6" w:rsidR="006F6CDA" w:rsidRPr="000918C9" w:rsidRDefault="00B973F0" w:rsidP="003E123E">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Проектна д</w:t>
      </w:r>
      <w:r w:rsidR="006F6CDA" w:rsidRPr="000918C9">
        <w:rPr>
          <w:rFonts w:ascii="Times New Roman" w:eastAsia="Times New Roman" w:hAnsi="Times New Roman" w:cs="Times New Roman"/>
          <w:bCs/>
          <w:sz w:val="28"/>
          <w:szCs w:val="28"/>
          <w:lang w:eastAsia="uk-UA"/>
        </w:rPr>
        <w:t xml:space="preserve">ілянка </w:t>
      </w:r>
      <w:r w:rsidR="002E57A7" w:rsidRPr="000918C9">
        <w:rPr>
          <w:rFonts w:ascii="Times New Roman" w:eastAsia="Times New Roman" w:hAnsi="Times New Roman" w:cs="Times New Roman"/>
          <w:bCs/>
          <w:sz w:val="28"/>
          <w:szCs w:val="28"/>
          <w:lang w:eastAsia="uk-UA"/>
        </w:rPr>
        <w:t xml:space="preserve">площею </w:t>
      </w:r>
      <w:r w:rsidR="00760491" w:rsidRPr="000918C9">
        <w:rPr>
          <w:rFonts w:ascii="Times New Roman" w:eastAsia="Times New Roman" w:hAnsi="Times New Roman" w:cs="Times New Roman"/>
          <w:bCs/>
          <w:sz w:val="28"/>
          <w:szCs w:val="28"/>
          <w:lang w:eastAsia="uk-UA"/>
        </w:rPr>
        <w:t>20,</w:t>
      </w:r>
      <w:r w:rsidR="00577206" w:rsidRPr="000918C9">
        <w:rPr>
          <w:rFonts w:ascii="Times New Roman" w:eastAsia="Times New Roman" w:hAnsi="Times New Roman" w:cs="Times New Roman"/>
          <w:bCs/>
          <w:sz w:val="28"/>
          <w:szCs w:val="28"/>
          <w:lang w:eastAsia="uk-UA"/>
        </w:rPr>
        <w:t>54</w:t>
      </w:r>
      <w:r w:rsidR="002E57A7" w:rsidRPr="000918C9">
        <w:rPr>
          <w:rFonts w:ascii="Times New Roman" w:eastAsia="Times New Roman" w:hAnsi="Times New Roman" w:cs="Times New Roman"/>
          <w:bCs/>
          <w:sz w:val="28"/>
          <w:szCs w:val="28"/>
          <w:lang w:eastAsia="uk-UA"/>
        </w:rPr>
        <w:t xml:space="preserve"> га</w:t>
      </w:r>
      <w:r w:rsidR="00760491" w:rsidRPr="000918C9">
        <w:rPr>
          <w:rFonts w:ascii="Times New Roman" w:eastAsia="Times New Roman" w:hAnsi="Times New Roman" w:cs="Times New Roman"/>
          <w:bCs/>
          <w:sz w:val="28"/>
          <w:szCs w:val="28"/>
          <w:lang w:eastAsia="uk-UA"/>
        </w:rPr>
        <w:t>, в тому числі проектна 10,</w:t>
      </w:r>
      <w:r w:rsidR="00577206" w:rsidRPr="000918C9">
        <w:rPr>
          <w:rFonts w:ascii="Times New Roman" w:eastAsia="Times New Roman" w:hAnsi="Times New Roman" w:cs="Times New Roman"/>
          <w:bCs/>
          <w:sz w:val="28"/>
          <w:szCs w:val="28"/>
          <w:lang w:eastAsia="uk-UA"/>
        </w:rPr>
        <w:t>56</w:t>
      </w:r>
      <w:r w:rsidR="00760491" w:rsidRPr="000918C9">
        <w:rPr>
          <w:rFonts w:ascii="Times New Roman" w:eastAsia="Times New Roman" w:hAnsi="Times New Roman" w:cs="Times New Roman"/>
          <w:bCs/>
          <w:sz w:val="28"/>
          <w:szCs w:val="28"/>
          <w:lang w:eastAsia="uk-UA"/>
        </w:rPr>
        <w:t xml:space="preserve"> га</w:t>
      </w:r>
      <w:r w:rsidR="006F6CDA" w:rsidRPr="000918C9">
        <w:rPr>
          <w:rFonts w:ascii="Times New Roman" w:eastAsia="Times New Roman" w:hAnsi="Times New Roman" w:cs="Times New Roman"/>
          <w:bCs/>
          <w:sz w:val="28"/>
          <w:szCs w:val="28"/>
          <w:lang w:eastAsia="uk-UA"/>
        </w:rPr>
        <w:t xml:space="preserve"> розташовується на</w:t>
      </w:r>
      <w:r w:rsidR="00DA7408" w:rsidRPr="000918C9">
        <w:rPr>
          <w:rFonts w:ascii="Times New Roman" w:eastAsia="Times New Roman" w:hAnsi="Times New Roman" w:cs="Times New Roman"/>
          <w:bCs/>
          <w:sz w:val="28"/>
          <w:szCs w:val="28"/>
          <w:lang w:eastAsia="uk-UA"/>
        </w:rPr>
        <w:t xml:space="preserve"> </w:t>
      </w:r>
      <w:r w:rsidR="006F6CDA" w:rsidRPr="000918C9">
        <w:rPr>
          <w:rFonts w:ascii="Times New Roman" w:eastAsia="Times New Roman" w:hAnsi="Times New Roman" w:cs="Times New Roman"/>
          <w:bCs/>
          <w:sz w:val="28"/>
          <w:szCs w:val="28"/>
          <w:lang w:eastAsia="uk-UA"/>
        </w:rPr>
        <w:t xml:space="preserve">території </w:t>
      </w:r>
      <w:r w:rsidR="00DA7408" w:rsidRPr="000918C9">
        <w:rPr>
          <w:rFonts w:ascii="Times New Roman" w:eastAsia="Times New Roman" w:hAnsi="Times New Roman" w:cs="Times New Roman"/>
          <w:bCs/>
          <w:sz w:val="28"/>
          <w:szCs w:val="28"/>
          <w:lang w:eastAsia="uk-UA"/>
        </w:rPr>
        <w:t>Вінницьк</w:t>
      </w:r>
      <w:r w:rsidR="002E57A7" w:rsidRPr="000918C9">
        <w:rPr>
          <w:rFonts w:ascii="Times New Roman" w:eastAsia="Times New Roman" w:hAnsi="Times New Roman" w:cs="Times New Roman"/>
          <w:bCs/>
          <w:sz w:val="28"/>
          <w:szCs w:val="28"/>
          <w:lang w:eastAsia="uk-UA"/>
        </w:rPr>
        <w:t>ої</w:t>
      </w:r>
      <w:r w:rsidR="00DA7408" w:rsidRPr="000918C9">
        <w:rPr>
          <w:rFonts w:ascii="Times New Roman" w:eastAsia="Times New Roman" w:hAnsi="Times New Roman" w:cs="Times New Roman"/>
          <w:bCs/>
          <w:sz w:val="28"/>
          <w:szCs w:val="28"/>
          <w:lang w:eastAsia="uk-UA"/>
        </w:rPr>
        <w:t xml:space="preserve"> дитячо-юнацьк</w:t>
      </w:r>
      <w:r w:rsidR="002E57A7" w:rsidRPr="000918C9">
        <w:rPr>
          <w:rFonts w:ascii="Times New Roman" w:eastAsia="Times New Roman" w:hAnsi="Times New Roman" w:cs="Times New Roman"/>
          <w:bCs/>
          <w:sz w:val="28"/>
          <w:szCs w:val="28"/>
          <w:lang w:eastAsia="uk-UA"/>
        </w:rPr>
        <w:t>ої</w:t>
      </w:r>
      <w:r w:rsidR="00DA7408" w:rsidRPr="000918C9">
        <w:rPr>
          <w:rFonts w:ascii="Times New Roman" w:eastAsia="Times New Roman" w:hAnsi="Times New Roman" w:cs="Times New Roman"/>
          <w:bCs/>
          <w:sz w:val="28"/>
          <w:szCs w:val="28"/>
          <w:lang w:eastAsia="uk-UA"/>
        </w:rPr>
        <w:t xml:space="preserve"> спортивно-оздоровч</w:t>
      </w:r>
      <w:r w:rsidR="002E57A7" w:rsidRPr="000918C9">
        <w:rPr>
          <w:rFonts w:ascii="Times New Roman" w:eastAsia="Times New Roman" w:hAnsi="Times New Roman" w:cs="Times New Roman"/>
          <w:bCs/>
          <w:sz w:val="28"/>
          <w:szCs w:val="28"/>
          <w:lang w:eastAsia="uk-UA"/>
        </w:rPr>
        <w:t>ої</w:t>
      </w:r>
      <w:r w:rsidR="00DA7408" w:rsidRPr="000918C9">
        <w:rPr>
          <w:rFonts w:ascii="Times New Roman" w:eastAsia="Times New Roman" w:hAnsi="Times New Roman" w:cs="Times New Roman"/>
          <w:bCs/>
          <w:sz w:val="28"/>
          <w:szCs w:val="28"/>
          <w:lang w:eastAsia="uk-UA"/>
        </w:rPr>
        <w:t xml:space="preserve"> баз</w:t>
      </w:r>
      <w:r w:rsidR="002E57A7" w:rsidRPr="000918C9">
        <w:rPr>
          <w:rFonts w:ascii="Times New Roman" w:eastAsia="Times New Roman" w:hAnsi="Times New Roman" w:cs="Times New Roman"/>
          <w:bCs/>
          <w:sz w:val="28"/>
          <w:szCs w:val="28"/>
          <w:lang w:eastAsia="uk-UA"/>
        </w:rPr>
        <w:t>и</w:t>
      </w:r>
      <w:r w:rsidR="00DA7408" w:rsidRPr="000918C9">
        <w:rPr>
          <w:rFonts w:ascii="Times New Roman" w:eastAsia="Times New Roman" w:hAnsi="Times New Roman" w:cs="Times New Roman"/>
          <w:bCs/>
          <w:sz w:val="28"/>
          <w:szCs w:val="28"/>
          <w:lang w:eastAsia="uk-UA"/>
        </w:rPr>
        <w:t xml:space="preserve"> «Колос»</w:t>
      </w:r>
      <w:r w:rsidR="00760491" w:rsidRPr="000918C9">
        <w:rPr>
          <w:rFonts w:ascii="Times New Roman" w:eastAsia="Times New Roman" w:hAnsi="Times New Roman" w:cs="Times New Roman"/>
          <w:bCs/>
          <w:sz w:val="28"/>
          <w:szCs w:val="28"/>
          <w:lang w:eastAsia="uk-UA"/>
        </w:rPr>
        <w:t xml:space="preserve"> та в межах існюючої забудови</w:t>
      </w:r>
      <w:r w:rsidR="00DA7408" w:rsidRPr="000918C9">
        <w:rPr>
          <w:rFonts w:ascii="Times New Roman" w:eastAsia="Times New Roman" w:hAnsi="Times New Roman" w:cs="Times New Roman"/>
          <w:bCs/>
          <w:sz w:val="28"/>
          <w:szCs w:val="28"/>
          <w:lang w:eastAsia="uk-UA"/>
        </w:rPr>
        <w:t>.</w:t>
      </w:r>
      <w:r w:rsidR="002E57A7" w:rsidRPr="000918C9">
        <w:rPr>
          <w:rFonts w:ascii="Times New Roman" w:eastAsia="Times New Roman" w:hAnsi="Times New Roman" w:cs="Times New Roman"/>
          <w:bCs/>
          <w:sz w:val="28"/>
          <w:szCs w:val="28"/>
          <w:lang w:eastAsia="uk-UA"/>
        </w:rPr>
        <w:t xml:space="preserve"> </w:t>
      </w:r>
      <w:r w:rsidR="006F6CDA" w:rsidRPr="000918C9">
        <w:rPr>
          <w:rFonts w:ascii="Times New Roman" w:eastAsia="Times New Roman" w:hAnsi="Times New Roman" w:cs="Times New Roman"/>
          <w:bCs/>
          <w:sz w:val="28"/>
          <w:szCs w:val="28"/>
          <w:lang w:eastAsia="uk-UA"/>
        </w:rPr>
        <w:t>Територія межує:</w:t>
      </w:r>
    </w:p>
    <w:p w14:paraId="5F3813D0" w14:textId="544FD8B0" w:rsidR="00AF1F58" w:rsidRPr="000918C9" w:rsidRDefault="006F6CDA" w:rsidP="003E123E">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 xml:space="preserve"> з </w:t>
      </w:r>
      <w:r w:rsidR="00760491" w:rsidRPr="000918C9">
        <w:rPr>
          <w:rFonts w:ascii="Times New Roman" w:eastAsia="Times New Roman" w:hAnsi="Times New Roman" w:cs="Times New Roman"/>
          <w:bCs/>
          <w:sz w:val="28"/>
          <w:szCs w:val="28"/>
          <w:lang w:eastAsia="uk-UA"/>
        </w:rPr>
        <w:t>сходу</w:t>
      </w:r>
      <w:r w:rsidR="00AF1F58" w:rsidRPr="000918C9">
        <w:rPr>
          <w:rFonts w:ascii="Times New Roman" w:eastAsia="Times New Roman" w:hAnsi="Times New Roman" w:cs="Times New Roman"/>
          <w:bCs/>
          <w:sz w:val="28"/>
          <w:szCs w:val="28"/>
          <w:lang w:eastAsia="uk-UA"/>
        </w:rPr>
        <w:t xml:space="preserve"> </w:t>
      </w:r>
      <w:r w:rsidRPr="000918C9">
        <w:rPr>
          <w:rFonts w:ascii="Times New Roman" w:eastAsia="Times New Roman" w:hAnsi="Times New Roman" w:cs="Times New Roman"/>
          <w:bCs/>
          <w:sz w:val="28"/>
          <w:szCs w:val="28"/>
          <w:lang w:eastAsia="uk-UA"/>
        </w:rPr>
        <w:t xml:space="preserve">– </w:t>
      </w:r>
      <w:r w:rsidR="00760491" w:rsidRPr="000918C9">
        <w:rPr>
          <w:rFonts w:ascii="Times New Roman" w:eastAsia="Times New Roman" w:hAnsi="Times New Roman" w:cs="Times New Roman"/>
          <w:bCs/>
          <w:sz w:val="28"/>
          <w:szCs w:val="28"/>
          <w:lang w:eastAsia="uk-UA"/>
        </w:rPr>
        <w:t>земельні ділянки, відведені під будівництво індивідуальних житлових</w:t>
      </w:r>
      <w:r w:rsidR="00AF1F58" w:rsidRPr="000918C9">
        <w:rPr>
          <w:rFonts w:ascii="Times New Roman" w:eastAsia="Times New Roman" w:hAnsi="Times New Roman" w:cs="Times New Roman"/>
          <w:bCs/>
          <w:sz w:val="28"/>
          <w:szCs w:val="28"/>
          <w:lang w:eastAsia="uk-UA"/>
        </w:rPr>
        <w:t>;</w:t>
      </w:r>
    </w:p>
    <w:p w14:paraId="5D60E97D" w14:textId="5DFD030E" w:rsidR="00AF1F58" w:rsidRPr="000918C9" w:rsidRDefault="00AF1F58" w:rsidP="003E123E">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 з північного - земельні ділянки, відведені під будівництво індивідуальних житлових;</w:t>
      </w:r>
    </w:p>
    <w:p w14:paraId="6140205E" w14:textId="69B1E120" w:rsidR="00AF1F58" w:rsidRPr="000918C9" w:rsidRDefault="00AF1F58" w:rsidP="003E123E">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 xml:space="preserve">- з південного - </w:t>
      </w:r>
      <w:r w:rsidR="00760491" w:rsidRPr="000918C9">
        <w:rPr>
          <w:rFonts w:ascii="Times New Roman" w:eastAsia="Times New Roman" w:hAnsi="Times New Roman" w:cs="Times New Roman"/>
          <w:bCs/>
          <w:sz w:val="28"/>
          <w:szCs w:val="28"/>
          <w:lang w:eastAsia="uk-UA"/>
        </w:rPr>
        <w:t>з прибережною захисною смугою від річки Південний Буг</w:t>
      </w:r>
      <w:r w:rsidRPr="000918C9">
        <w:rPr>
          <w:rFonts w:ascii="Times New Roman" w:eastAsia="Times New Roman" w:hAnsi="Times New Roman" w:cs="Times New Roman"/>
          <w:bCs/>
          <w:sz w:val="28"/>
          <w:szCs w:val="28"/>
          <w:lang w:eastAsia="uk-UA"/>
        </w:rPr>
        <w:t>;</w:t>
      </w:r>
    </w:p>
    <w:p w14:paraId="5A845284" w14:textId="0EBF3BEA" w:rsidR="00AF1F58" w:rsidRPr="000918C9" w:rsidRDefault="00AF1F58" w:rsidP="003E123E">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lastRenderedPageBreak/>
        <w:t xml:space="preserve">- з заходу - </w:t>
      </w:r>
      <w:r w:rsidR="00760491" w:rsidRPr="000918C9">
        <w:rPr>
          <w:rFonts w:ascii="Times New Roman" w:eastAsia="Times New Roman" w:hAnsi="Times New Roman" w:cs="Times New Roman"/>
          <w:bCs/>
          <w:sz w:val="28"/>
          <w:szCs w:val="28"/>
          <w:lang w:eastAsia="uk-UA"/>
        </w:rPr>
        <w:t>з прибережною захисною смугою від річки Південний Буг</w:t>
      </w:r>
      <w:r w:rsidRPr="000918C9">
        <w:rPr>
          <w:rFonts w:ascii="Times New Roman" w:eastAsia="Times New Roman" w:hAnsi="Times New Roman" w:cs="Times New Roman"/>
          <w:bCs/>
          <w:sz w:val="28"/>
          <w:szCs w:val="28"/>
          <w:lang w:eastAsia="uk-UA"/>
        </w:rPr>
        <w:t>;</w:t>
      </w:r>
    </w:p>
    <w:p w14:paraId="67BA841C" w14:textId="4167EC62" w:rsidR="006F6CDA" w:rsidRPr="000918C9" w:rsidRDefault="006F6CDA" w:rsidP="00AF1F58">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 xml:space="preserve">Житлова забудова складається з </w:t>
      </w:r>
      <w:r w:rsidR="00AF1F58" w:rsidRPr="000918C9">
        <w:rPr>
          <w:rFonts w:ascii="Times New Roman" w:eastAsia="Times New Roman" w:hAnsi="Times New Roman" w:cs="Times New Roman"/>
          <w:bCs/>
          <w:sz w:val="28"/>
          <w:szCs w:val="28"/>
          <w:lang w:eastAsia="uk-UA"/>
        </w:rPr>
        <w:t>індивідуальних житлових будинків до 2-х поверхів</w:t>
      </w:r>
      <w:r w:rsidRPr="000918C9">
        <w:rPr>
          <w:rFonts w:ascii="Times New Roman" w:eastAsia="Times New Roman" w:hAnsi="Times New Roman" w:cs="Times New Roman"/>
          <w:bCs/>
          <w:sz w:val="28"/>
          <w:szCs w:val="28"/>
          <w:lang w:eastAsia="uk-UA"/>
        </w:rPr>
        <w:t>.</w:t>
      </w:r>
    </w:p>
    <w:p w14:paraId="796B0AF2" w14:textId="4EEF455D" w:rsidR="006F6CDA" w:rsidRPr="000918C9" w:rsidRDefault="006F6CDA" w:rsidP="003E123E">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 xml:space="preserve">Загальна кількість квартир – </w:t>
      </w:r>
      <w:r w:rsidR="00AF1F58" w:rsidRPr="000918C9">
        <w:rPr>
          <w:rFonts w:ascii="Times New Roman" w:eastAsia="Times New Roman" w:hAnsi="Times New Roman" w:cs="Times New Roman"/>
          <w:bCs/>
          <w:sz w:val="28"/>
          <w:szCs w:val="28"/>
          <w:lang w:eastAsia="uk-UA"/>
        </w:rPr>
        <w:t>78</w:t>
      </w:r>
      <w:r w:rsidRPr="000918C9">
        <w:rPr>
          <w:rFonts w:ascii="Times New Roman" w:eastAsia="Times New Roman" w:hAnsi="Times New Roman" w:cs="Times New Roman"/>
          <w:bCs/>
          <w:sz w:val="28"/>
          <w:szCs w:val="28"/>
          <w:lang w:eastAsia="uk-UA"/>
        </w:rPr>
        <w:t xml:space="preserve"> </w:t>
      </w:r>
      <w:r w:rsidR="00AF1F58" w:rsidRPr="000918C9">
        <w:rPr>
          <w:rFonts w:ascii="Times New Roman" w:eastAsia="Times New Roman" w:hAnsi="Times New Roman" w:cs="Times New Roman"/>
          <w:bCs/>
          <w:sz w:val="28"/>
          <w:szCs w:val="28"/>
          <w:lang w:eastAsia="uk-UA"/>
        </w:rPr>
        <w:t>будинків</w:t>
      </w:r>
      <w:r w:rsidRPr="000918C9">
        <w:rPr>
          <w:rFonts w:ascii="Times New Roman" w:eastAsia="Times New Roman" w:hAnsi="Times New Roman" w:cs="Times New Roman"/>
          <w:bCs/>
          <w:sz w:val="28"/>
          <w:szCs w:val="28"/>
          <w:lang w:eastAsia="uk-UA"/>
        </w:rPr>
        <w:t>.:</w:t>
      </w:r>
    </w:p>
    <w:p w14:paraId="7C397E8F" w14:textId="01081607" w:rsidR="00AF1F58" w:rsidRPr="000918C9" w:rsidRDefault="006F6CDA" w:rsidP="003E123E">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Теплопостачання</w:t>
      </w:r>
      <w:r w:rsidR="002E57A7" w:rsidRPr="000918C9">
        <w:rPr>
          <w:rFonts w:ascii="Times New Roman" w:eastAsia="Times New Roman" w:hAnsi="Times New Roman" w:cs="Times New Roman"/>
          <w:bCs/>
          <w:sz w:val="28"/>
          <w:szCs w:val="28"/>
          <w:lang w:eastAsia="uk-UA"/>
        </w:rPr>
        <w:t xml:space="preserve">. </w:t>
      </w:r>
      <w:r w:rsidRPr="000918C9">
        <w:rPr>
          <w:rFonts w:ascii="Times New Roman" w:eastAsia="Times New Roman" w:hAnsi="Times New Roman" w:cs="Times New Roman"/>
          <w:bCs/>
          <w:sz w:val="28"/>
          <w:szCs w:val="28"/>
          <w:lang w:eastAsia="uk-UA"/>
        </w:rPr>
        <w:t>Опалення передбачається здійснювати від індивідуальних котлів, що працюють на</w:t>
      </w:r>
      <w:r w:rsidR="00AF1F58" w:rsidRPr="000918C9">
        <w:rPr>
          <w:rFonts w:ascii="Times New Roman" w:eastAsia="Times New Roman" w:hAnsi="Times New Roman" w:cs="Times New Roman"/>
          <w:bCs/>
          <w:sz w:val="28"/>
          <w:szCs w:val="28"/>
          <w:lang w:eastAsia="uk-UA"/>
        </w:rPr>
        <w:t xml:space="preserve"> </w:t>
      </w:r>
      <w:r w:rsidRPr="000918C9">
        <w:rPr>
          <w:rFonts w:ascii="Times New Roman" w:eastAsia="Times New Roman" w:hAnsi="Times New Roman" w:cs="Times New Roman"/>
          <w:bCs/>
          <w:sz w:val="28"/>
          <w:szCs w:val="28"/>
          <w:lang w:eastAsia="uk-UA"/>
        </w:rPr>
        <w:t xml:space="preserve">природному газу. </w:t>
      </w:r>
    </w:p>
    <w:p w14:paraId="5CC27092" w14:textId="2E41BD1F" w:rsidR="006F6CDA" w:rsidRPr="000918C9" w:rsidRDefault="006F6CDA" w:rsidP="00AF1F58">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Газопостачання</w:t>
      </w:r>
      <w:r w:rsidR="002E57A7" w:rsidRPr="000918C9">
        <w:rPr>
          <w:rFonts w:ascii="Times New Roman" w:eastAsia="Times New Roman" w:hAnsi="Times New Roman" w:cs="Times New Roman"/>
          <w:bCs/>
          <w:sz w:val="28"/>
          <w:szCs w:val="28"/>
          <w:lang w:eastAsia="uk-UA"/>
        </w:rPr>
        <w:t>.</w:t>
      </w:r>
      <w:r w:rsidR="00AF1F58" w:rsidRPr="000918C9">
        <w:rPr>
          <w:rFonts w:ascii="Times New Roman" w:eastAsia="Times New Roman" w:hAnsi="Times New Roman" w:cs="Times New Roman"/>
          <w:bCs/>
          <w:sz w:val="28"/>
          <w:szCs w:val="28"/>
          <w:lang w:eastAsia="uk-UA"/>
        </w:rPr>
        <w:t xml:space="preserve"> </w:t>
      </w:r>
      <w:r w:rsidRPr="000918C9">
        <w:rPr>
          <w:rFonts w:ascii="Times New Roman" w:eastAsia="Times New Roman" w:hAnsi="Times New Roman" w:cs="Times New Roman"/>
          <w:bCs/>
          <w:sz w:val="28"/>
          <w:szCs w:val="28"/>
          <w:lang w:eastAsia="uk-UA"/>
        </w:rPr>
        <w:t>Проектом передбачається будівництво газопроводу низького тиску житлової забудови від</w:t>
      </w:r>
      <w:r w:rsidR="00AF1F58" w:rsidRPr="000918C9">
        <w:rPr>
          <w:rFonts w:ascii="Times New Roman" w:eastAsia="Times New Roman" w:hAnsi="Times New Roman" w:cs="Times New Roman"/>
          <w:bCs/>
          <w:sz w:val="28"/>
          <w:szCs w:val="28"/>
          <w:lang w:eastAsia="uk-UA"/>
        </w:rPr>
        <w:t xml:space="preserve"> </w:t>
      </w:r>
      <w:r w:rsidRPr="000918C9">
        <w:rPr>
          <w:rFonts w:ascii="Times New Roman" w:eastAsia="Times New Roman" w:hAnsi="Times New Roman" w:cs="Times New Roman"/>
          <w:bCs/>
          <w:sz w:val="28"/>
          <w:szCs w:val="28"/>
          <w:lang w:eastAsia="uk-UA"/>
        </w:rPr>
        <w:t>існуючих мереж газопостачання. Водопостачання.</w:t>
      </w:r>
      <w:r w:rsidR="00AF1F58" w:rsidRPr="000918C9">
        <w:rPr>
          <w:rFonts w:ascii="Times New Roman" w:eastAsia="Times New Roman" w:hAnsi="Times New Roman" w:cs="Times New Roman"/>
          <w:bCs/>
          <w:sz w:val="28"/>
          <w:szCs w:val="28"/>
          <w:lang w:eastAsia="uk-UA"/>
        </w:rPr>
        <w:t xml:space="preserve"> </w:t>
      </w:r>
      <w:r w:rsidRPr="000918C9">
        <w:rPr>
          <w:rFonts w:ascii="Times New Roman" w:eastAsia="Times New Roman" w:hAnsi="Times New Roman" w:cs="Times New Roman"/>
          <w:bCs/>
          <w:sz w:val="28"/>
          <w:szCs w:val="28"/>
          <w:lang w:eastAsia="uk-UA"/>
        </w:rPr>
        <w:t>Проектом детального планування території передбачається прокладання підземних</w:t>
      </w:r>
      <w:r w:rsidR="00AF1F58" w:rsidRPr="000918C9">
        <w:rPr>
          <w:rFonts w:ascii="Times New Roman" w:eastAsia="Times New Roman" w:hAnsi="Times New Roman" w:cs="Times New Roman"/>
          <w:bCs/>
          <w:sz w:val="28"/>
          <w:szCs w:val="28"/>
          <w:lang w:eastAsia="uk-UA"/>
        </w:rPr>
        <w:t xml:space="preserve"> </w:t>
      </w:r>
      <w:r w:rsidRPr="000918C9">
        <w:rPr>
          <w:rFonts w:ascii="Times New Roman" w:eastAsia="Times New Roman" w:hAnsi="Times New Roman" w:cs="Times New Roman"/>
          <w:bCs/>
          <w:sz w:val="28"/>
          <w:szCs w:val="28"/>
          <w:lang w:eastAsia="uk-UA"/>
        </w:rPr>
        <w:t xml:space="preserve">водогонів для господарсько-питних потреб від існуючої мережі водогонів міста Вінниця. </w:t>
      </w:r>
    </w:p>
    <w:p w14:paraId="706125E7" w14:textId="2B01190B" w:rsidR="006F6CDA" w:rsidRPr="000918C9" w:rsidRDefault="006F6CDA" w:rsidP="003E123E">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Водовідведення</w:t>
      </w:r>
      <w:r w:rsidR="002E57A7" w:rsidRPr="000918C9">
        <w:rPr>
          <w:rFonts w:ascii="Times New Roman" w:eastAsia="Times New Roman" w:hAnsi="Times New Roman" w:cs="Times New Roman"/>
          <w:bCs/>
          <w:sz w:val="28"/>
          <w:szCs w:val="28"/>
          <w:lang w:eastAsia="uk-UA"/>
        </w:rPr>
        <w:t>.</w:t>
      </w:r>
      <w:r w:rsidR="00AF1F58" w:rsidRPr="000918C9">
        <w:rPr>
          <w:rFonts w:ascii="Times New Roman" w:eastAsia="Times New Roman" w:hAnsi="Times New Roman" w:cs="Times New Roman"/>
          <w:bCs/>
          <w:sz w:val="28"/>
          <w:szCs w:val="28"/>
          <w:lang w:eastAsia="uk-UA"/>
        </w:rPr>
        <w:t xml:space="preserve"> </w:t>
      </w:r>
      <w:r w:rsidRPr="000918C9">
        <w:rPr>
          <w:rFonts w:ascii="Times New Roman" w:eastAsia="Times New Roman" w:hAnsi="Times New Roman" w:cs="Times New Roman"/>
          <w:bCs/>
          <w:sz w:val="28"/>
          <w:szCs w:val="28"/>
          <w:lang w:eastAsia="uk-UA"/>
        </w:rPr>
        <w:t>Проектом передбачається будівництво централізованої каналізаційної системи</w:t>
      </w:r>
      <w:r w:rsidR="00AF1F58" w:rsidRPr="000918C9">
        <w:rPr>
          <w:rFonts w:ascii="Times New Roman" w:eastAsia="Times New Roman" w:hAnsi="Times New Roman" w:cs="Times New Roman"/>
          <w:bCs/>
          <w:sz w:val="28"/>
          <w:szCs w:val="28"/>
          <w:lang w:eastAsia="uk-UA"/>
        </w:rPr>
        <w:t xml:space="preserve"> </w:t>
      </w:r>
      <w:r w:rsidRPr="000918C9">
        <w:rPr>
          <w:rFonts w:ascii="Times New Roman" w:eastAsia="Times New Roman" w:hAnsi="Times New Roman" w:cs="Times New Roman"/>
          <w:bCs/>
          <w:sz w:val="28"/>
          <w:szCs w:val="28"/>
          <w:lang w:eastAsia="uk-UA"/>
        </w:rPr>
        <w:t>господарсько-побутової каналізації житлової забудови.</w:t>
      </w:r>
    </w:p>
    <w:p w14:paraId="1C3AEC15" w14:textId="3E8C9359" w:rsidR="006F6CDA" w:rsidRPr="000918C9" w:rsidRDefault="006F6CDA" w:rsidP="003E123E">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Відведення дощових та талих вод з території благоустрою і доріг на нових територіях</w:t>
      </w:r>
      <w:r w:rsidR="00AF1F58" w:rsidRPr="000918C9">
        <w:rPr>
          <w:rFonts w:ascii="Times New Roman" w:eastAsia="Times New Roman" w:hAnsi="Times New Roman" w:cs="Times New Roman"/>
          <w:bCs/>
          <w:sz w:val="28"/>
          <w:szCs w:val="28"/>
          <w:lang w:eastAsia="uk-UA"/>
        </w:rPr>
        <w:t xml:space="preserve"> </w:t>
      </w:r>
      <w:r w:rsidRPr="000918C9">
        <w:rPr>
          <w:rFonts w:ascii="Times New Roman" w:eastAsia="Times New Roman" w:hAnsi="Times New Roman" w:cs="Times New Roman"/>
          <w:bCs/>
          <w:sz w:val="28"/>
          <w:szCs w:val="28"/>
          <w:lang w:eastAsia="uk-UA"/>
        </w:rPr>
        <w:t>здійснюється системою дощової каналізації:</w:t>
      </w:r>
    </w:p>
    <w:p w14:paraId="1B7F90D6" w14:textId="5669FAAA" w:rsidR="006F6CDA" w:rsidRPr="000918C9" w:rsidRDefault="006F6CDA" w:rsidP="003E123E">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 відкрита поверхнева, що стікає по уклону рельєфу по існуючим тротуарам та проїздам</w:t>
      </w:r>
      <w:r w:rsidR="00AF1F58" w:rsidRPr="000918C9">
        <w:rPr>
          <w:rFonts w:ascii="Times New Roman" w:eastAsia="Times New Roman" w:hAnsi="Times New Roman" w:cs="Times New Roman"/>
          <w:bCs/>
          <w:sz w:val="28"/>
          <w:szCs w:val="28"/>
          <w:lang w:eastAsia="uk-UA"/>
        </w:rPr>
        <w:t xml:space="preserve"> до очисних споруд поверхневих стоків</w:t>
      </w:r>
      <w:r w:rsidRPr="000918C9">
        <w:rPr>
          <w:rFonts w:ascii="Times New Roman" w:eastAsia="Times New Roman" w:hAnsi="Times New Roman" w:cs="Times New Roman"/>
          <w:bCs/>
          <w:sz w:val="28"/>
          <w:szCs w:val="28"/>
          <w:lang w:eastAsia="uk-UA"/>
        </w:rPr>
        <w:t>.</w:t>
      </w:r>
    </w:p>
    <w:p w14:paraId="796B6191" w14:textId="504FF196" w:rsidR="006F6CDA" w:rsidRPr="000918C9" w:rsidRDefault="006F6CDA" w:rsidP="003E123E">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Побутове сміття, тверді відходи збираються та виносяться у контейнери для сміття, що</w:t>
      </w:r>
      <w:r w:rsidR="00AF1F58" w:rsidRPr="000918C9">
        <w:rPr>
          <w:rFonts w:ascii="Times New Roman" w:eastAsia="Times New Roman" w:hAnsi="Times New Roman" w:cs="Times New Roman"/>
          <w:bCs/>
          <w:sz w:val="28"/>
          <w:szCs w:val="28"/>
          <w:lang w:eastAsia="uk-UA"/>
        </w:rPr>
        <w:t xml:space="preserve"> </w:t>
      </w:r>
      <w:r w:rsidRPr="000918C9">
        <w:rPr>
          <w:rFonts w:ascii="Times New Roman" w:eastAsia="Times New Roman" w:hAnsi="Times New Roman" w:cs="Times New Roman"/>
          <w:bCs/>
          <w:sz w:val="28"/>
          <w:szCs w:val="28"/>
          <w:lang w:eastAsia="uk-UA"/>
        </w:rPr>
        <w:t>запроектовані даним проектом на майданчику для сміттєзбірників. Вивезення твердих і рідких</w:t>
      </w:r>
      <w:r w:rsidR="00AF1F58" w:rsidRPr="000918C9">
        <w:rPr>
          <w:rFonts w:ascii="Times New Roman" w:eastAsia="Times New Roman" w:hAnsi="Times New Roman" w:cs="Times New Roman"/>
          <w:bCs/>
          <w:sz w:val="28"/>
          <w:szCs w:val="28"/>
          <w:lang w:eastAsia="uk-UA"/>
        </w:rPr>
        <w:t xml:space="preserve"> </w:t>
      </w:r>
      <w:r w:rsidRPr="000918C9">
        <w:rPr>
          <w:rFonts w:ascii="Times New Roman" w:eastAsia="Times New Roman" w:hAnsi="Times New Roman" w:cs="Times New Roman"/>
          <w:bCs/>
          <w:sz w:val="28"/>
          <w:szCs w:val="28"/>
          <w:lang w:eastAsia="uk-UA"/>
        </w:rPr>
        <w:t xml:space="preserve">побутових відходів здійснюється комунальним підприємством. </w:t>
      </w:r>
    </w:p>
    <w:p w14:paraId="4990173B" w14:textId="79AFE594" w:rsidR="006F6CDA" w:rsidRPr="000918C9" w:rsidRDefault="006F6CDA" w:rsidP="003E123E">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 xml:space="preserve">При розробці </w:t>
      </w:r>
      <w:r w:rsidR="00B973F0" w:rsidRPr="000918C9">
        <w:rPr>
          <w:rFonts w:ascii="Times New Roman" w:eastAsia="Times New Roman" w:hAnsi="Times New Roman" w:cs="Times New Roman"/>
          <w:bCs/>
          <w:sz w:val="28"/>
          <w:szCs w:val="28"/>
          <w:lang w:eastAsia="uk-UA"/>
        </w:rPr>
        <w:t>проектного плану</w:t>
      </w:r>
      <w:r w:rsidRPr="000918C9">
        <w:rPr>
          <w:rFonts w:ascii="Times New Roman" w:eastAsia="Times New Roman" w:hAnsi="Times New Roman" w:cs="Times New Roman"/>
          <w:bCs/>
          <w:sz w:val="28"/>
          <w:szCs w:val="28"/>
          <w:lang w:eastAsia="uk-UA"/>
        </w:rPr>
        <w:t xml:space="preserve"> передбачається благоустрій прилеглої </w:t>
      </w:r>
      <w:r w:rsidR="00B973F0" w:rsidRPr="000918C9">
        <w:rPr>
          <w:rFonts w:ascii="Times New Roman" w:eastAsia="Times New Roman" w:hAnsi="Times New Roman" w:cs="Times New Roman"/>
          <w:bCs/>
          <w:sz w:val="28"/>
          <w:szCs w:val="28"/>
          <w:lang w:eastAsia="uk-UA"/>
        </w:rPr>
        <w:t xml:space="preserve">до житлової забудови </w:t>
      </w:r>
      <w:r w:rsidRPr="000918C9">
        <w:rPr>
          <w:rFonts w:ascii="Times New Roman" w:eastAsia="Times New Roman" w:hAnsi="Times New Roman" w:cs="Times New Roman"/>
          <w:bCs/>
          <w:sz w:val="28"/>
          <w:szCs w:val="28"/>
          <w:lang w:eastAsia="uk-UA"/>
        </w:rPr>
        <w:t>території у вигляді;</w:t>
      </w:r>
      <w:r w:rsidR="00B973F0" w:rsidRPr="000918C9">
        <w:rPr>
          <w:rFonts w:ascii="Times New Roman" w:eastAsia="Times New Roman" w:hAnsi="Times New Roman" w:cs="Times New Roman"/>
          <w:bCs/>
          <w:sz w:val="28"/>
          <w:szCs w:val="28"/>
          <w:lang w:eastAsia="uk-UA"/>
        </w:rPr>
        <w:t xml:space="preserve"> скверу;</w:t>
      </w:r>
      <w:r w:rsidRPr="000918C9">
        <w:rPr>
          <w:rFonts w:ascii="Times New Roman" w:eastAsia="Times New Roman" w:hAnsi="Times New Roman" w:cs="Times New Roman"/>
          <w:bCs/>
          <w:sz w:val="28"/>
          <w:szCs w:val="28"/>
          <w:lang w:eastAsia="uk-UA"/>
        </w:rPr>
        <w:t xml:space="preserve"> майданчиків для відпочинку дорослого населення та дітей; спортивний майданчик;</w:t>
      </w:r>
      <w:r w:rsidR="00B973F0" w:rsidRPr="000918C9">
        <w:rPr>
          <w:rFonts w:ascii="Times New Roman" w:eastAsia="Times New Roman" w:hAnsi="Times New Roman" w:cs="Times New Roman"/>
          <w:bCs/>
          <w:sz w:val="28"/>
          <w:szCs w:val="28"/>
          <w:lang w:eastAsia="uk-UA"/>
        </w:rPr>
        <w:t xml:space="preserve"> набережної; </w:t>
      </w:r>
      <w:r w:rsidRPr="000918C9">
        <w:rPr>
          <w:rFonts w:ascii="Times New Roman" w:eastAsia="Times New Roman" w:hAnsi="Times New Roman" w:cs="Times New Roman"/>
          <w:bCs/>
          <w:sz w:val="28"/>
          <w:szCs w:val="28"/>
          <w:lang w:eastAsia="uk-UA"/>
        </w:rPr>
        <w:t>влаштування озеленення.</w:t>
      </w:r>
    </w:p>
    <w:p w14:paraId="3702390C" w14:textId="52727741" w:rsidR="006F6CDA" w:rsidRPr="000918C9" w:rsidRDefault="006F6CDA" w:rsidP="003E123E">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lastRenderedPageBreak/>
        <w:t xml:space="preserve">Система зелених насаджень формується озелененням території, де розміщуються майданчики </w:t>
      </w:r>
      <w:r w:rsidR="00B973F0" w:rsidRPr="000918C9">
        <w:rPr>
          <w:rFonts w:ascii="Times New Roman" w:eastAsia="Times New Roman" w:hAnsi="Times New Roman" w:cs="Times New Roman"/>
          <w:bCs/>
          <w:sz w:val="28"/>
          <w:szCs w:val="28"/>
          <w:lang w:eastAsia="uk-UA"/>
        </w:rPr>
        <w:t>для відпочинку дорослого населення та дітей</w:t>
      </w:r>
      <w:r w:rsidRPr="000918C9">
        <w:rPr>
          <w:rFonts w:ascii="Times New Roman" w:eastAsia="Times New Roman" w:hAnsi="Times New Roman" w:cs="Times New Roman"/>
          <w:bCs/>
          <w:sz w:val="28"/>
          <w:szCs w:val="28"/>
          <w:lang w:eastAsia="uk-UA"/>
        </w:rPr>
        <w:t>. Озеленення</w:t>
      </w:r>
      <w:r w:rsidR="00B973F0" w:rsidRPr="000918C9">
        <w:rPr>
          <w:rFonts w:ascii="Times New Roman" w:eastAsia="Times New Roman" w:hAnsi="Times New Roman" w:cs="Times New Roman"/>
          <w:bCs/>
          <w:sz w:val="28"/>
          <w:szCs w:val="28"/>
          <w:lang w:eastAsia="uk-UA"/>
        </w:rPr>
        <w:t xml:space="preserve"> </w:t>
      </w:r>
      <w:r w:rsidRPr="000918C9">
        <w:rPr>
          <w:rFonts w:ascii="Times New Roman" w:eastAsia="Times New Roman" w:hAnsi="Times New Roman" w:cs="Times New Roman"/>
          <w:bCs/>
          <w:sz w:val="28"/>
          <w:szCs w:val="28"/>
          <w:lang w:eastAsia="uk-UA"/>
        </w:rPr>
        <w:t>території передбачається за рахунок висадки дерев, кущів, влаштування живих огорож, газонів та</w:t>
      </w:r>
      <w:r w:rsidR="00B973F0" w:rsidRPr="000918C9">
        <w:rPr>
          <w:rFonts w:ascii="Times New Roman" w:eastAsia="Times New Roman" w:hAnsi="Times New Roman" w:cs="Times New Roman"/>
          <w:bCs/>
          <w:sz w:val="28"/>
          <w:szCs w:val="28"/>
          <w:lang w:eastAsia="uk-UA"/>
        </w:rPr>
        <w:t xml:space="preserve"> </w:t>
      </w:r>
      <w:r w:rsidRPr="000918C9">
        <w:rPr>
          <w:rFonts w:ascii="Times New Roman" w:eastAsia="Times New Roman" w:hAnsi="Times New Roman" w:cs="Times New Roman"/>
          <w:bCs/>
          <w:sz w:val="28"/>
          <w:szCs w:val="28"/>
          <w:lang w:eastAsia="uk-UA"/>
        </w:rPr>
        <w:t>квітників. Зелені насадження спеціального призначення розміщуються вздовж вулиць, проїздів та</w:t>
      </w:r>
      <w:r w:rsidR="00B973F0" w:rsidRPr="000918C9">
        <w:rPr>
          <w:rFonts w:ascii="Times New Roman" w:eastAsia="Times New Roman" w:hAnsi="Times New Roman" w:cs="Times New Roman"/>
          <w:bCs/>
          <w:sz w:val="28"/>
          <w:szCs w:val="28"/>
          <w:lang w:eastAsia="uk-UA"/>
        </w:rPr>
        <w:t xml:space="preserve"> </w:t>
      </w:r>
      <w:r w:rsidRPr="000918C9">
        <w:rPr>
          <w:rFonts w:ascii="Times New Roman" w:eastAsia="Times New Roman" w:hAnsi="Times New Roman" w:cs="Times New Roman"/>
          <w:bCs/>
          <w:sz w:val="28"/>
          <w:szCs w:val="28"/>
          <w:lang w:eastAsia="uk-UA"/>
        </w:rPr>
        <w:t>тротуарів.</w:t>
      </w:r>
    </w:p>
    <w:p w14:paraId="7504660C" w14:textId="7C6349F8" w:rsidR="006F6CDA" w:rsidRPr="000918C9" w:rsidRDefault="006F6CDA" w:rsidP="003E123E">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Порушені землі, які потребують рекультивації, деградовані, техногенно забруднені та</w:t>
      </w:r>
      <w:r w:rsidR="006674F4" w:rsidRPr="000918C9">
        <w:rPr>
          <w:rFonts w:ascii="Times New Roman" w:eastAsia="Times New Roman" w:hAnsi="Times New Roman" w:cs="Times New Roman"/>
          <w:bCs/>
          <w:sz w:val="28"/>
          <w:szCs w:val="28"/>
          <w:lang w:eastAsia="uk-UA"/>
        </w:rPr>
        <w:t xml:space="preserve"> </w:t>
      </w:r>
      <w:r w:rsidRPr="000918C9">
        <w:rPr>
          <w:rFonts w:ascii="Times New Roman" w:eastAsia="Times New Roman" w:hAnsi="Times New Roman" w:cs="Times New Roman"/>
          <w:bCs/>
          <w:sz w:val="28"/>
          <w:szCs w:val="28"/>
          <w:lang w:eastAsia="uk-UA"/>
        </w:rPr>
        <w:t>малопродуктивні землі, які потребують консервації – відсутні.</w:t>
      </w:r>
    </w:p>
    <w:p w14:paraId="575F482B" w14:textId="03563FE3" w:rsidR="006F6CDA" w:rsidRPr="000918C9" w:rsidRDefault="006F6CDA" w:rsidP="003E123E">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Проектом ДПТ передбачено тимчасові стоянки автотранспорту (для інвалідів, гостьові</w:t>
      </w:r>
      <w:r w:rsidR="006674F4" w:rsidRPr="000918C9">
        <w:rPr>
          <w:rFonts w:ascii="Times New Roman" w:eastAsia="Times New Roman" w:hAnsi="Times New Roman" w:cs="Times New Roman"/>
          <w:bCs/>
          <w:sz w:val="28"/>
          <w:szCs w:val="28"/>
          <w:lang w:eastAsia="uk-UA"/>
        </w:rPr>
        <w:t xml:space="preserve"> </w:t>
      </w:r>
      <w:r w:rsidRPr="000918C9">
        <w:rPr>
          <w:rFonts w:ascii="Times New Roman" w:eastAsia="Times New Roman" w:hAnsi="Times New Roman" w:cs="Times New Roman"/>
          <w:bCs/>
          <w:sz w:val="28"/>
          <w:szCs w:val="28"/>
          <w:lang w:eastAsia="uk-UA"/>
        </w:rPr>
        <w:t>стоянки та електромобілів з підзарядкою).</w:t>
      </w:r>
    </w:p>
    <w:p w14:paraId="78FADEDF" w14:textId="2625A430" w:rsidR="006F6CDA" w:rsidRPr="000918C9" w:rsidRDefault="006F6CDA" w:rsidP="003E123E">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Всі транспортні та пішохідні зв’язки композиційно сформовані житловою забудовою та</w:t>
      </w:r>
      <w:r w:rsidR="006674F4" w:rsidRPr="000918C9">
        <w:rPr>
          <w:rFonts w:ascii="Times New Roman" w:eastAsia="Times New Roman" w:hAnsi="Times New Roman" w:cs="Times New Roman"/>
          <w:bCs/>
          <w:sz w:val="28"/>
          <w:szCs w:val="28"/>
          <w:lang w:eastAsia="uk-UA"/>
        </w:rPr>
        <w:t xml:space="preserve"> </w:t>
      </w:r>
      <w:r w:rsidRPr="000918C9">
        <w:rPr>
          <w:rFonts w:ascii="Times New Roman" w:eastAsia="Times New Roman" w:hAnsi="Times New Roman" w:cs="Times New Roman"/>
          <w:bCs/>
          <w:sz w:val="28"/>
          <w:szCs w:val="28"/>
          <w:lang w:eastAsia="uk-UA"/>
        </w:rPr>
        <w:t xml:space="preserve">існуючою вул. </w:t>
      </w:r>
      <w:r w:rsidR="006674F4" w:rsidRPr="000918C9">
        <w:rPr>
          <w:rFonts w:ascii="Times New Roman" w:eastAsia="Times New Roman" w:hAnsi="Times New Roman" w:cs="Times New Roman"/>
          <w:bCs/>
          <w:sz w:val="28"/>
          <w:szCs w:val="28"/>
          <w:lang w:eastAsia="uk-UA"/>
        </w:rPr>
        <w:t>Квітуча</w:t>
      </w:r>
      <w:r w:rsidRPr="000918C9">
        <w:rPr>
          <w:rFonts w:ascii="Times New Roman" w:eastAsia="Times New Roman" w:hAnsi="Times New Roman" w:cs="Times New Roman"/>
          <w:bCs/>
          <w:sz w:val="28"/>
          <w:szCs w:val="28"/>
          <w:lang w:eastAsia="uk-UA"/>
        </w:rPr>
        <w:t>.</w:t>
      </w:r>
    </w:p>
    <w:p w14:paraId="4B450945" w14:textId="77777777" w:rsidR="006F6CDA" w:rsidRPr="000918C9" w:rsidRDefault="006F6CDA" w:rsidP="003E123E">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Проектними рішеннями ДПТ передбачається:</w:t>
      </w:r>
    </w:p>
    <w:p w14:paraId="32818A70" w14:textId="77777777" w:rsidR="006F6CDA" w:rsidRPr="000918C9" w:rsidRDefault="006F6CDA" w:rsidP="003E123E">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 вертикальне планування та організація поверхневого стоку;</w:t>
      </w:r>
    </w:p>
    <w:p w14:paraId="18FBBE13" w14:textId="78D03969" w:rsidR="006F6CDA" w:rsidRPr="000918C9" w:rsidRDefault="006F6CDA" w:rsidP="003E123E">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 створення на вулицях, проїздах та майданчиках нормальних умов для руху транспорту</w:t>
      </w:r>
      <w:r w:rsidR="003E123E" w:rsidRPr="000918C9">
        <w:rPr>
          <w:rFonts w:ascii="Times New Roman" w:eastAsia="Times New Roman" w:hAnsi="Times New Roman" w:cs="Times New Roman"/>
          <w:bCs/>
          <w:sz w:val="28"/>
          <w:szCs w:val="28"/>
          <w:lang w:val="ru-RU" w:eastAsia="uk-UA"/>
        </w:rPr>
        <w:t xml:space="preserve"> </w:t>
      </w:r>
      <w:r w:rsidRPr="000918C9">
        <w:rPr>
          <w:rFonts w:ascii="Times New Roman" w:eastAsia="Times New Roman" w:hAnsi="Times New Roman" w:cs="Times New Roman"/>
          <w:bCs/>
          <w:sz w:val="28"/>
          <w:szCs w:val="28"/>
          <w:lang w:eastAsia="uk-UA"/>
        </w:rPr>
        <w:t>та пішоходів з дотриманням нормативних ухилів.</w:t>
      </w:r>
    </w:p>
    <w:p w14:paraId="78541CBD" w14:textId="74DF4AF2" w:rsidR="000A0961" w:rsidRDefault="006F6CDA" w:rsidP="001A39E8">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 xml:space="preserve">В межах розробки проекту детального планування території </w:t>
      </w:r>
      <w:r w:rsidR="00B973F0" w:rsidRPr="000918C9">
        <w:rPr>
          <w:rFonts w:ascii="Times New Roman" w:eastAsia="Times New Roman" w:hAnsi="Times New Roman" w:cs="Times New Roman"/>
          <w:bCs/>
          <w:sz w:val="28"/>
          <w:szCs w:val="28"/>
          <w:lang w:eastAsia="uk-UA"/>
        </w:rPr>
        <w:t>наявна зона</w:t>
      </w:r>
      <w:r w:rsidRPr="000918C9">
        <w:rPr>
          <w:rFonts w:ascii="Times New Roman" w:eastAsia="Times New Roman" w:hAnsi="Times New Roman" w:cs="Times New Roman"/>
          <w:bCs/>
          <w:sz w:val="28"/>
          <w:szCs w:val="28"/>
          <w:lang w:eastAsia="uk-UA"/>
        </w:rPr>
        <w:t xml:space="preserve"> земель</w:t>
      </w:r>
      <w:r w:rsidR="003E123E" w:rsidRPr="000918C9">
        <w:rPr>
          <w:rFonts w:ascii="Times New Roman" w:eastAsia="Times New Roman" w:hAnsi="Times New Roman" w:cs="Times New Roman"/>
          <w:bCs/>
          <w:sz w:val="28"/>
          <w:szCs w:val="28"/>
          <w:lang w:val="ru-RU" w:eastAsia="uk-UA"/>
        </w:rPr>
        <w:t xml:space="preserve"> </w:t>
      </w:r>
      <w:r w:rsidRPr="000918C9">
        <w:rPr>
          <w:rFonts w:ascii="Times New Roman" w:eastAsia="Times New Roman" w:hAnsi="Times New Roman" w:cs="Times New Roman"/>
          <w:bCs/>
          <w:sz w:val="28"/>
          <w:szCs w:val="28"/>
          <w:lang w:eastAsia="uk-UA"/>
        </w:rPr>
        <w:t>природно-заповідного фонду.</w:t>
      </w:r>
    </w:p>
    <w:p w14:paraId="354B2B70" w14:textId="77777777" w:rsidR="001A39E8" w:rsidRPr="001A39E8" w:rsidRDefault="001A39E8" w:rsidP="001A39E8">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uk-UA"/>
        </w:rPr>
      </w:pPr>
    </w:p>
    <w:p w14:paraId="082471D0" w14:textId="70643840" w:rsidR="000A0961" w:rsidRPr="000918C9" w:rsidRDefault="008321FC" w:rsidP="000A0961">
      <w:pPr>
        <w:spacing w:before="100" w:beforeAutospacing="1" w:after="100" w:afterAutospacing="1" w:line="240" w:lineRule="auto"/>
        <w:ind w:firstLine="567"/>
        <w:contextualSpacing/>
        <w:jc w:val="both"/>
        <w:rPr>
          <w:rFonts w:ascii="Times New Roman" w:eastAsia="Times New Roman" w:hAnsi="Times New Roman" w:cs="Times New Roman"/>
          <w:b/>
          <w:sz w:val="28"/>
          <w:szCs w:val="28"/>
          <w:lang w:eastAsia="uk-UA"/>
        </w:rPr>
      </w:pPr>
      <w:r w:rsidRPr="000918C9">
        <w:rPr>
          <w:rFonts w:ascii="Times New Roman" w:eastAsia="Times New Roman" w:hAnsi="Times New Roman" w:cs="Times New Roman"/>
          <w:b/>
          <w:sz w:val="28"/>
          <w:szCs w:val="28"/>
          <w:lang w:eastAsia="uk-UA"/>
        </w:rPr>
        <w:t xml:space="preserve">4. </w:t>
      </w:r>
      <w:r w:rsidR="000A0961" w:rsidRPr="000918C9">
        <w:rPr>
          <w:rFonts w:ascii="Times New Roman" w:eastAsia="Times New Roman" w:hAnsi="Times New Roman" w:cs="Times New Roman"/>
          <w:b/>
          <w:sz w:val="28"/>
          <w:szCs w:val="28"/>
          <w:lang w:eastAsia="uk-UA"/>
        </w:rPr>
        <w:t>Ймовірні наслідки</w:t>
      </w:r>
    </w:p>
    <w:p w14:paraId="4FCEE76F" w14:textId="77777777" w:rsidR="00AA3545" w:rsidRPr="000918C9" w:rsidRDefault="00AA3545" w:rsidP="000A0961">
      <w:pPr>
        <w:spacing w:before="100" w:beforeAutospacing="1" w:after="100" w:afterAutospacing="1" w:line="240" w:lineRule="auto"/>
        <w:ind w:firstLine="567"/>
        <w:contextualSpacing/>
        <w:jc w:val="both"/>
        <w:rPr>
          <w:rFonts w:ascii="Times New Roman" w:eastAsia="Times New Roman" w:hAnsi="Times New Roman" w:cs="Times New Roman"/>
          <w:b/>
          <w:sz w:val="28"/>
          <w:szCs w:val="28"/>
          <w:lang w:eastAsia="uk-UA"/>
        </w:rPr>
      </w:pPr>
    </w:p>
    <w:p w14:paraId="63281FC3" w14:textId="308F9492" w:rsidR="000A0961" w:rsidRPr="000918C9" w:rsidRDefault="000A0961" w:rsidP="000A0961">
      <w:pPr>
        <w:spacing w:before="100" w:beforeAutospacing="1" w:after="100" w:afterAutospacing="1" w:line="240" w:lineRule="auto"/>
        <w:ind w:firstLine="567"/>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Детальний план розробляється з урахуванням природно-кліматичних умов, існуючого рельєфу території, особливостей прилеглої території та забудови, з додержанням технологічних і санітарних розривів, з урахуванням взаємозв’язку основних та допоміжних споруд.</w:t>
      </w:r>
    </w:p>
    <w:p w14:paraId="3AB07096" w14:textId="73BDB830" w:rsidR="000A0961" w:rsidRPr="000918C9" w:rsidRDefault="000A0961" w:rsidP="000A0961">
      <w:pPr>
        <w:spacing w:before="100" w:beforeAutospacing="1" w:after="100" w:afterAutospacing="1" w:line="240" w:lineRule="auto"/>
        <w:ind w:firstLine="567"/>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lastRenderedPageBreak/>
        <w:t xml:space="preserve">В ході здійснення СЕО мають бути оцінені ймовірні наслідки реалізації Детального плану території земельної ділянки площею </w:t>
      </w:r>
      <w:r w:rsidR="00760491" w:rsidRPr="000918C9">
        <w:rPr>
          <w:rFonts w:ascii="Times New Roman" w:eastAsia="Times New Roman" w:hAnsi="Times New Roman" w:cs="Times New Roman"/>
          <w:bCs/>
          <w:sz w:val="28"/>
          <w:szCs w:val="28"/>
          <w:lang w:eastAsia="uk-UA"/>
        </w:rPr>
        <w:t xml:space="preserve">10,45 га для </w:t>
      </w:r>
      <w:r w:rsidR="008321FC" w:rsidRPr="000918C9">
        <w:rPr>
          <w:rFonts w:ascii="Times New Roman" w:eastAsia="Times New Roman" w:hAnsi="Times New Roman" w:cs="Times New Roman"/>
          <w:bCs/>
          <w:sz w:val="28"/>
          <w:szCs w:val="28"/>
          <w:lang w:eastAsia="uk-UA"/>
        </w:rPr>
        <w:t>будівництва індивідуальних житлових будинків</w:t>
      </w:r>
      <w:r w:rsidRPr="000918C9">
        <w:rPr>
          <w:rFonts w:ascii="Times New Roman" w:eastAsia="Times New Roman" w:hAnsi="Times New Roman" w:cs="Times New Roman"/>
          <w:bCs/>
          <w:sz w:val="28"/>
          <w:szCs w:val="28"/>
          <w:lang w:eastAsia="uk-UA"/>
        </w:rPr>
        <w:t>, зокрема, мають бути оцінені наслідки для таких компонентів довкілля:</w:t>
      </w:r>
    </w:p>
    <w:p w14:paraId="15577261" w14:textId="22C4C5A0" w:rsidR="000A0961" w:rsidRPr="000918C9" w:rsidRDefault="000A0961" w:rsidP="000A0961">
      <w:pPr>
        <w:spacing w:before="100" w:beforeAutospacing="1" w:after="100" w:afterAutospacing="1" w:line="240" w:lineRule="auto"/>
        <w:ind w:firstLine="567"/>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а) Для довкілля.</w:t>
      </w:r>
    </w:p>
    <w:p w14:paraId="7D642841" w14:textId="77777777" w:rsidR="000A0961" w:rsidRPr="000918C9" w:rsidRDefault="000A0961" w:rsidP="000A0961">
      <w:pPr>
        <w:spacing w:before="100" w:beforeAutospacing="1" w:after="100" w:afterAutospacing="1" w:line="240" w:lineRule="auto"/>
        <w:ind w:firstLine="567"/>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 ґрунти;</w:t>
      </w:r>
    </w:p>
    <w:p w14:paraId="74D8EA20" w14:textId="77777777" w:rsidR="000A0961" w:rsidRPr="000918C9" w:rsidRDefault="000A0961" w:rsidP="000A0961">
      <w:pPr>
        <w:spacing w:before="100" w:beforeAutospacing="1" w:after="100" w:afterAutospacing="1" w:line="240" w:lineRule="auto"/>
        <w:ind w:firstLine="567"/>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 кліматичні фактори; у тому числі для здоров’я населення;</w:t>
      </w:r>
    </w:p>
    <w:p w14:paraId="0C1C63AF" w14:textId="3ACCABBB" w:rsidR="000A0961" w:rsidRPr="000918C9" w:rsidRDefault="000A0961" w:rsidP="000A0961">
      <w:pPr>
        <w:spacing w:before="100" w:beforeAutospacing="1" w:after="100" w:afterAutospacing="1" w:line="240" w:lineRule="auto"/>
        <w:ind w:firstLine="567"/>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Під час здійснення СЕО, варто оцінити ймовірні наслідки від об’єктів інфраструктури, що</w:t>
      </w:r>
      <w:r w:rsidR="008321FC" w:rsidRPr="000918C9">
        <w:rPr>
          <w:rFonts w:ascii="Times New Roman" w:eastAsia="Times New Roman" w:hAnsi="Times New Roman" w:cs="Times New Roman"/>
          <w:bCs/>
          <w:sz w:val="28"/>
          <w:szCs w:val="28"/>
          <w:lang w:val="ru-RU" w:eastAsia="uk-UA"/>
        </w:rPr>
        <w:t xml:space="preserve"> </w:t>
      </w:r>
      <w:r w:rsidRPr="000918C9">
        <w:rPr>
          <w:rFonts w:ascii="Times New Roman" w:eastAsia="Times New Roman" w:hAnsi="Times New Roman" w:cs="Times New Roman"/>
          <w:bCs/>
          <w:sz w:val="28"/>
          <w:szCs w:val="28"/>
          <w:lang w:eastAsia="uk-UA"/>
        </w:rPr>
        <w:t>пропонується відповідно до детального плану території на здоров’я населення.</w:t>
      </w:r>
    </w:p>
    <w:p w14:paraId="6AC2474B" w14:textId="792DC7EC" w:rsidR="000A0961" w:rsidRPr="000918C9" w:rsidRDefault="000A0961" w:rsidP="000A0961">
      <w:pPr>
        <w:spacing w:before="100" w:beforeAutospacing="1" w:after="100" w:afterAutospacing="1" w:line="240" w:lineRule="auto"/>
        <w:ind w:firstLine="567"/>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 xml:space="preserve">б) Для територій з природоохоронним статусом </w:t>
      </w:r>
    </w:p>
    <w:p w14:paraId="6C8524D0" w14:textId="77777777" w:rsidR="000460B4" w:rsidRPr="000918C9" w:rsidRDefault="000460B4" w:rsidP="000460B4">
      <w:pPr>
        <w:pStyle w:val="ac"/>
        <w:pBdr>
          <w:top w:val="none" w:sz="0" w:space="0" w:color="000000"/>
          <w:left w:val="none" w:sz="0" w:space="0" w:color="000000"/>
          <w:bottom w:val="none" w:sz="0" w:space="0" w:color="000000"/>
          <w:right w:val="none" w:sz="0" w:space="0" w:color="000000"/>
        </w:pBdr>
        <w:spacing w:after="0" w:line="240" w:lineRule="auto"/>
        <w:ind w:firstLine="450"/>
        <w:jc w:val="both"/>
      </w:pPr>
      <w:r w:rsidRPr="000918C9">
        <w:rPr>
          <w:rFonts w:ascii="Times New Roman" w:hAnsi="Times New Roman" w:cs="Times New Roman"/>
          <w:sz w:val="28"/>
          <w:szCs w:val="28"/>
        </w:rPr>
        <w:t xml:space="preserve">Під час здійснення СЕО, варто оцінити ймовірні наслідки від об’єктів інфраструктури, що пропонується відповідно до детального плану території, на території з природоохоронним статусом. </w:t>
      </w:r>
    </w:p>
    <w:p w14:paraId="51D56851" w14:textId="0FA6FC64" w:rsidR="00B973F0" w:rsidRPr="000918C9" w:rsidRDefault="000A0961" w:rsidP="000A0961">
      <w:pPr>
        <w:spacing w:before="100" w:beforeAutospacing="1" w:after="100" w:afterAutospacing="1" w:line="240" w:lineRule="auto"/>
        <w:ind w:firstLine="567"/>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в) Транскордонні наслідки для довкілля, у тому числі для здоров’я населення – відсутні.</w:t>
      </w:r>
    </w:p>
    <w:p w14:paraId="11937669" w14:textId="61324AC6" w:rsidR="00B973F0" w:rsidRPr="000918C9" w:rsidRDefault="00B973F0" w:rsidP="006F6CDA">
      <w:pPr>
        <w:spacing w:before="100" w:beforeAutospacing="1" w:after="100" w:afterAutospacing="1" w:line="240" w:lineRule="auto"/>
        <w:ind w:firstLine="567"/>
        <w:jc w:val="both"/>
        <w:rPr>
          <w:rFonts w:ascii="Times New Roman" w:eastAsia="Times New Roman" w:hAnsi="Times New Roman" w:cs="Times New Roman"/>
          <w:b/>
          <w:sz w:val="28"/>
          <w:szCs w:val="28"/>
          <w:lang w:eastAsia="uk-UA"/>
        </w:rPr>
      </w:pPr>
    </w:p>
    <w:p w14:paraId="5C56CCE2" w14:textId="6169F304" w:rsidR="008321FC" w:rsidRPr="000918C9" w:rsidRDefault="008321FC" w:rsidP="00AA3545">
      <w:pPr>
        <w:spacing w:before="100" w:beforeAutospacing="1" w:after="100" w:afterAutospacing="1" w:line="240" w:lineRule="auto"/>
        <w:ind w:firstLine="567"/>
        <w:contextualSpacing/>
        <w:jc w:val="both"/>
        <w:rPr>
          <w:rFonts w:ascii="Times New Roman" w:eastAsia="Times New Roman" w:hAnsi="Times New Roman" w:cs="Times New Roman"/>
          <w:b/>
          <w:sz w:val="28"/>
          <w:szCs w:val="28"/>
          <w:lang w:eastAsia="uk-UA"/>
        </w:rPr>
      </w:pPr>
      <w:r w:rsidRPr="000918C9">
        <w:rPr>
          <w:rFonts w:ascii="Times New Roman" w:eastAsia="Times New Roman" w:hAnsi="Times New Roman" w:cs="Times New Roman"/>
          <w:b/>
          <w:sz w:val="28"/>
          <w:szCs w:val="28"/>
          <w:lang w:eastAsia="uk-UA"/>
        </w:rPr>
        <w:t>5. Виправдані альтернативи, які необхідно розглянути, у тому числі якщо документ державного планування не буде затверджено</w:t>
      </w:r>
    </w:p>
    <w:p w14:paraId="389CBF50" w14:textId="77777777" w:rsidR="00AA3545" w:rsidRPr="000918C9" w:rsidRDefault="00AA3545" w:rsidP="00AA3545">
      <w:pPr>
        <w:spacing w:before="100" w:beforeAutospacing="1" w:after="100" w:afterAutospacing="1" w:line="240" w:lineRule="auto"/>
        <w:ind w:firstLine="567"/>
        <w:contextualSpacing/>
        <w:jc w:val="both"/>
        <w:rPr>
          <w:rFonts w:ascii="Times New Roman" w:eastAsia="Times New Roman" w:hAnsi="Times New Roman" w:cs="Times New Roman"/>
          <w:b/>
          <w:sz w:val="28"/>
          <w:szCs w:val="28"/>
          <w:lang w:eastAsia="uk-UA"/>
        </w:rPr>
      </w:pPr>
    </w:p>
    <w:p w14:paraId="333AF48B" w14:textId="03626AC3" w:rsidR="008321FC" w:rsidRPr="000918C9" w:rsidRDefault="008321FC" w:rsidP="00AA3545">
      <w:pPr>
        <w:spacing w:before="100" w:beforeAutospacing="1" w:after="100" w:afterAutospacing="1" w:line="240" w:lineRule="auto"/>
        <w:ind w:firstLine="567"/>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Необхідності у розгляданні альтернатив планованої діяльності (у тому числі якщо</w:t>
      </w:r>
      <w:r w:rsidR="00AA3545" w:rsidRPr="000918C9">
        <w:rPr>
          <w:rFonts w:ascii="Times New Roman" w:eastAsia="Times New Roman" w:hAnsi="Times New Roman" w:cs="Times New Roman"/>
          <w:bCs/>
          <w:sz w:val="28"/>
          <w:szCs w:val="28"/>
          <w:lang w:eastAsia="uk-UA"/>
        </w:rPr>
        <w:t xml:space="preserve"> </w:t>
      </w:r>
      <w:r w:rsidRPr="000918C9">
        <w:rPr>
          <w:rFonts w:ascii="Times New Roman" w:eastAsia="Times New Roman" w:hAnsi="Times New Roman" w:cs="Times New Roman"/>
          <w:bCs/>
          <w:sz w:val="28"/>
          <w:szCs w:val="28"/>
          <w:lang w:eastAsia="uk-UA"/>
        </w:rPr>
        <w:t>документ державного планування не буде затверджено) – немає.</w:t>
      </w:r>
    </w:p>
    <w:p w14:paraId="3F3EB9F2" w14:textId="1B780D5B" w:rsidR="008321FC" w:rsidRPr="000918C9" w:rsidRDefault="008321FC" w:rsidP="00AA3545">
      <w:pPr>
        <w:spacing w:before="100" w:beforeAutospacing="1" w:after="100" w:afterAutospacing="1" w:line="240" w:lineRule="auto"/>
        <w:ind w:firstLine="567"/>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Вибір майданчика будівництва проведено з урахуванням найбільш економного</w:t>
      </w:r>
      <w:r w:rsidR="00AA3545" w:rsidRPr="000918C9">
        <w:rPr>
          <w:rFonts w:ascii="Times New Roman" w:eastAsia="Times New Roman" w:hAnsi="Times New Roman" w:cs="Times New Roman"/>
          <w:bCs/>
          <w:sz w:val="28"/>
          <w:szCs w:val="28"/>
          <w:lang w:eastAsia="uk-UA"/>
        </w:rPr>
        <w:t xml:space="preserve"> </w:t>
      </w:r>
      <w:r w:rsidRPr="000918C9">
        <w:rPr>
          <w:rFonts w:ascii="Times New Roman" w:eastAsia="Times New Roman" w:hAnsi="Times New Roman" w:cs="Times New Roman"/>
          <w:bCs/>
          <w:sz w:val="28"/>
          <w:szCs w:val="28"/>
          <w:lang w:eastAsia="uk-UA"/>
        </w:rPr>
        <w:t>використання земель, а також соціально-економічного розвитку району.</w:t>
      </w:r>
    </w:p>
    <w:p w14:paraId="616B7A59" w14:textId="43EFB9D2" w:rsidR="00B973F0" w:rsidRPr="000918C9" w:rsidRDefault="008321FC" w:rsidP="00AA3545">
      <w:pPr>
        <w:spacing w:before="100" w:beforeAutospacing="1" w:after="100" w:afterAutospacing="1" w:line="240" w:lineRule="auto"/>
        <w:ind w:firstLine="567"/>
        <w:contextualSpacing/>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lastRenderedPageBreak/>
        <w:t>Альтернативи іншого характеру відсутні з огляду на необхідність провадження даної</w:t>
      </w:r>
      <w:r w:rsidR="00AA3545" w:rsidRPr="000918C9">
        <w:rPr>
          <w:rFonts w:ascii="Times New Roman" w:eastAsia="Times New Roman" w:hAnsi="Times New Roman" w:cs="Times New Roman"/>
          <w:bCs/>
          <w:sz w:val="28"/>
          <w:szCs w:val="28"/>
          <w:lang w:eastAsia="uk-UA"/>
        </w:rPr>
        <w:t xml:space="preserve"> </w:t>
      </w:r>
      <w:r w:rsidRPr="000918C9">
        <w:rPr>
          <w:rFonts w:ascii="Times New Roman" w:eastAsia="Times New Roman" w:hAnsi="Times New Roman" w:cs="Times New Roman"/>
          <w:bCs/>
          <w:sz w:val="28"/>
          <w:szCs w:val="28"/>
          <w:lang w:eastAsia="uk-UA"/>
        </w:rPr>
        <w:t>планованої діяльності.</w:t>
      </w:r>
    </w:p>
    <w:p w14:paraId="1EB7CCEA" w14:textId="0C3CED13" w:rsidR="00B973F0" w:rsidRPr="000918C9" w:rsidRDefault="00B973F0" w:rsidP="006F6CDA">
      <w:pPr>
        <w:spacing w:before="100" w:beforeAutospacing="1" w:after="100" w:afterAutospacing="1" w:line="240" w:lineRule="auto"/>
        <w:ind w:firstLine="567"/>
        <w:jc w:val="both"/>
        <w:rPr>
          <w:rFonts w:ascii="Times New Roman" w:eastAsia="Times New Roman" w:hAnsi="Times New Roman" w:cs="Times New Roman"/>
          <w:b/>
          <w:sz w:val="28"/>
          <w:szCs w:val="28"/>
          <w:lang w:eastAsia="uk-UA"/>
        </w:rPr>
      </w:pPr>
    </w:p>
    <w:p w14:paraId="185FB0FF" w14:textId="2C9A7063" w:rsidR="00B973F0" w:rsidRDefault="00AA3545" w:rsidP="006F6CDA">
      <w:pPr>
        <w:spacing w:before="100" w:beforeAutospacing="1" w:after="100" w:afterAutospacing="1" w:line="240" w:lineRule="auto"/>
        <w:ind w:firstLine="567"/>
        <w:jc w:val="both"/>
        <w:rPr>
          <w:rFonts w:ascii="Times New Roman" w:eastAsia="Times New Roman" w:hAnsi="Times New Roman" w:cs="Times New Roman"/>
          <w:b/>
          <w:sz w:val="28"/>
          <w:szCs w:val="28"/>
          <w:lang w:eastAsia="uk-UA"/>
        </w:rPr>
      </w:pPr>
      <w:r w:rsidRPr="000918C9">
        <w:rPr>
          <w:rFonts w:ascii="Times New Roman" w:eastAsia="Times New Roman" w:hAnsi="Times New Roman" w:cs="Times New Roman"/>
          <w:b/>
          <w:sz w:val="28"/>
          <w:szCs w:val="28"/>
          <w:lang w:eastAsia="uk-UA"/>
        </w:rPr>
        <w:t>6. Дослідження, які необхідно провести, методи і критерії, що використовуватимуться під час стратегічної екологічної оцінки.</w:t>
      </w:r>
    </w:p>
    <w:p w14:paraId="3BD643A2" w14:textId="77777777" w:rsidR="001A39E8" w:rsidRPr="000918C9" w:rsidRDefault="001A39E8" w:rsidP="006F6CDA">
      <w:pPr>
        <w:spacing w:before="100" w:beforeAutospacing="1" w:after="100" w:afterAutospacing="1" w:line="240" w:lineRule="auto"/>
        <w:ind w:firstLine="567"/>
        <w:jc w:val="both"/>
        <w:rPr>
          <w:rFonts w:ascii="Times New Roman" w:eastAsia="Times New Roman" w:hAnsi="Times New Roman" w:cs="Times New Roman"/>
          <w:b/>
          <w:sz w:val="28"/>
          <w:szCs w:val="28"/>
          <w:lang w:eastAsia="uk-UA"/>
        </w:rPr>
      </w:pPr>
    </w:p>
    <w:p w14:paraId="43703497" w14:textId="1C3D1B02" w:rsidR="00AA3545" w:rsidRPr="000918C9" w:rsidRDefault="00AA3545" w:rsidP="00AA3545">
      <w:pPr>
        <w:spacing w:after="0" w:line="240" w:lineRule="auto"/>
        <w:ind w:firstLine="567"/>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sz w:val="28"/>
          <w:szCs w:val="28"/>
          <w:lang w:eastAsia="uk-UA"/>
        </w:rPr>
        <w:t xml:space="preserve">Предметом стратегічної екологічної оцінки є проектні рішення містобудівної документації </w:t>
      </w:r>
      <w:r w:rsidRPr="000918C9">
        <w:rPr>
          <w:rFonts w:ascii="Times New Roman" w:eastAsia="Calibri" w:hAnsi="Times New Roman" w:cs="Times New Roman"/>
          <w:bCs/>
          <w:sz w:val="28"/>
          <w:szCs w:val="28"/>
        </w:rPr>
        <w:t>«Детального плану території, обмеженої вулицею Квітуча та річкою Південний Буг»</w:t>
      </w:r>
      <w:r w:rsidRPr="000918C9">
        <w:rPr>
          <w:rFonts w:ascii="Times New Roman" w:eastAsia="Times New Roman" w:hAnsi="Times New Roman" w:cs="Times New Roman"/>
          <w:sz w:val="28"/>
          <w:szCs w:val="28"/>
          <w:lang w:eastAsia="uk-UA"/>
        </w:rPr>
        <w:t>,</w:t>
      </w:r>
      <w:r w:rsidR="000460B4" w:rsidRPr="000918C9">
        <w:rPr>
          <w:rFonts w:ascii="Times New Roman" w:hAnsi="Times New Roman" w:cs="Times New Roman"/>
          <w:sz w:val="28"/>
          <w:szCs w:val="28"/>
        </w:rPr>
        <w:t xml:space="preserve"> розділу «Охорона навколишнього природного середовища»,</w:t>
      </w:r>
      <w:r w:rsidRPr="000918C9">
        <w:rPr>
          <w:rFonts w:ascii="Times New Roman" w:eastAsia="Times New Roman" w:hAnsi="Times New Roman" w:cs="Times New Roman"/>
          <w:sz w:val="28"/>
          <w:szCs w:val="28"/>
          <w:lang w:eastAsia="uk-UA"/>
        </w:rPr>
        <w:t xml:space="preserve"> їх потенційний вплив на довкілля та здоров’я населення. </w:t>
      </w:r>
    </w:p>
    <w:p w14:paraId="13E4CB36" w14:textId="77777777" w:rsidR="00AA3545" w:rsidRPr="000918C9" w:rsidRDefault="00AA3545" w:rsidP="00AA3545">
      <w:pPr>
        <w:spacing w:after="0" w:line="240" w:lineRule="auto"/>
        <w:ind w:firstLine="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Обсяг досліджень передбачається відповідно до статті 11 Закону України «Про стратегічну екологічну оцінку» в скороченому обсязі. Під час стратегічної екологічної оцінки використовуватимуться такі методи та критерії:</w:t>
      </w:r>
    </w:p>
    <w:p w14:paraId="52195386" w14:textId="671B0D94" w:rsidR="00AA3545" w:rsidRPr="000918C9" w:rsidRDefault="00AA3545" w:rsidP="00AA3545">
      <w:pPr>
        <w:spacing w:after="0" w:line="240" w:lineRule="auto"/>
        <w:ind w:firstLine="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метод цільового аналізу – дозволить встановити відповідність рішень проекту містобудівної документації загальним цілям охорони довкілля та забезпечення безпечного для здоров’я населення середовища існування;</w:t>
      </w:r>
    </w:p>
    <w:p w14:paraId="30A6166B" w14:textId="77777777" w:rsidR="00AA3545" w:rsidRPr="000918C9" w:rsidRDefault="00AA3545" w:rsidP="00AA3545">
      <w:pPr>
        <w:spacing w:after="0" w:line="240" w:lineRule="auto"/>
        <w:ind w:firstLine="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відповідність містобудівної документації вимогам ДБН, санітарним нормам і правилам України, законодавству у сфері охорони навколишнього природного середовища;</w:t>
      </w:r>
    </w:p>
    <w:p w14:paraId="6EB6DF6F" w14:textId="77777777" w:rsidR="00AA3545" w:rsidRPr="000918C9" w:rsidRDefault="00AA3545" w:rsidP="00AA3545">
      <w:pPr>
        <w:spacing w:after="0" w:line="240" w:lineRule="auto"/>
        <w:ind w:firstLine="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sz w:val="28"/>
          <w:szCs w:val="28"/>
          <w:lang w:eastAsia="uk-UA"/>
        </w:rPr>
        <w:t>врахування зауважень та пропозицій до проекту містобудівної документації.</w:t>
      </w:r>
    </w:p>
    <w:p w14:paraId="7F4B3D79" w14:textId="77777777" w:rsidR="000460B4" w:rsidRPr="000918C9" w:rsidRDefault="000460B4" w:rsidP="000460B4">
      <w:pPr>
        <w:pStyle w:val="ac"/>
        <w:pBdr>
          <w:top w:val="none" w:sz="0" w:space="0" w:color="000000"/>
          <w:left w:val="none" w:sz="0" w:space="0" w:color="000000"/>
          <w:bottom w:val="none" w:sz="0" w:space="0" w:color="000000"/>
          <w:right w:val="none" w:sz="0" w:space="0" w:color="000000"/>
        </w:pBdr>
        <w:spacing w:after="0" w:line="240" w:lineRule="auto"/>
        <w:ind w:firstLine="450"/>
        <w:jc w:val="both"/>
      </w:pPr>
      <w:r w:rsidRPr="000918C9">
        <w:rPr>
          <w:rFonts w:ascii="Times New Roman" w:hAnsi="Times New Roman" w:cs="Times New Roman"/>
          <w:sz w:val="28"/>
          <w:szCs w:val="28"/>
        </w:rPr>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w:t>
      </w:r>
    </w:p>
    <w:p w14:paraId="5884F22B" w14:textId="2FDD7C5D" w:rsidR="000460B4" w:rsidRDefault="000460B4" w:rsidP="00AA3545">
      <w:pPr>
        <w:spacing w:after="0" w:line="240" w:lineRule="auto"/>
        <w:ind w:firstLine="567"/>
        <w:jc w:val="both"/>
        <w:rPr>
          <w:rFonts w:ascii="Times New Roman" w:eastAsia="Times New Roman" w:hAnsi="Times New Roman" w:cs="Times New Roman"/>
          <w:sz w:val="28"/>
          <w:szCs w:val="28"/>
          <w:lang w:eastAsia="uk-UA"/>
        </w:rPr>
      </w:pPr>
    </w:p>
    <w:p w14:paraId="5EF8DACB" w14:textId="0BEE83E0" w:rsidR="001A39E8" w:rsidRDefault="001A39E8" w:rsidP="00AA3545">
      <w:pPr>
        <w:spacing w:after="0" w:line="240" w:lineRule="auto"/>
        <w:ind w:firstLine="567"/>
        <w:jc w:val="both"/>
        <w:rPr>
          <w:rFonts w:ascii="Times New Roman" w:eastAsia="Times New Roman" w:hAnsi="Times New Roman" w:cs="Times New Roman"/>
          <w:sz w:val="28"/>
          <w:szCs w:val="28"/>
          <w:lang w:eastAsia="uk-UA"/>
        </w:rPr>
      </w:pPr>
    </w:p>
    <w:p w14:paraId="5845F1F4" w14:textId="0E6005B8" w:rsidR="001A39E8" w:rsidRDefault="001A39E8" w:rsidP="00AA3545">
      <w:pPr>
        <w:spacing w:after="0" w:line="240" w:lineRule="auto"/>
        <w:ind w:firstLine="567"/>
        <w:jc w:val="both"/>
        <w:rPr>
          <w:rFonts w:ascii="Times New Roman" w:eastAsia="Times New Roman" w:hAnsi="Times New Roman" w:cs="Times New Roman"/>
          <w:sz w:val="28"/>
          <w:szCs w:val="28"/>
          <w:lang w:eastAsia="uk-UA"/>
        </w:rPr>
      </w:pPr>
    </w:p>
    <w:p w14:paraId="14C822C9" w14:textId="77777777" w:rsidR="001A39E8" w:rsidRPr="000918C9" w:rsidRDefault="001A39E8" w:rsidP="00AA3545">
      <w:pPr>
        <w:spacing w:after="0" w:line="240" w:lineRule="auto"/>
        <w:ind w:firstLine="567"/>
        <w:jc w:val="both"/>
        <w:rPr>
          <w:rFonts w:ascii="Times New Roman" w:eastAsia="Times New Roman" w:hAnsi="Times New Roman" w:cs="Times New Roman"/>
          <w:sz w:val="28"/>
          <w:szCs w:val="28"/>
          <w:lang w:eastAsia="uk-UA"/>
        </w:rPr>
      </w:pPr>
    </w:p>
    <w:p w14:paraId="4B947469" w14:textId="1DF4C0BF" w:rsidR="00AA3545" w:rsidRPr="000918C9" w:rsidRDefault="00AA3545" w:rsidP="00AA3545">
      <w:pPr>
        <w:spacing w:before="100" w:beforeAutospacing="1" w:after="100" w:afterAutospacing="1" w:line="240" w:lineRule="auto"/>
        <w:ind w:firstLine="567"/>
        <w:jc w:val="both"/>
        <w:rPr>
          <w:rFonts w:ascii="Times New Roman" w:eastAsia="Times New Roman" w:hAnsi="Times New Roman" w:cs="Times New Roman"/>
          <w:b/>
          <w:bCs/>
          <w:sz w:val="28"/>
          <w:szCs w:val="28"/>
          <w:lang w:eastAsia="uk-UA"/>
        </w:rPr>
      </w:pPr>
      <w:r w:rsidRPr="000918C9">
        <w:rPr>
          <w:rFonts w:ascii="Times New Roman" w:eastAsia="Times New Roman" w:hAnsi="Times New Roman" w:cs="Times New Roman"/>
          <w:b/>
          <w:bCs/>
          <w:sz w:val="28"/>
          <w:szCs w:val="28"/>
          <w:lang w:eastAsia="uk-UA"/>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14:paraId="1942C9B9" w14:textId="77777777" w:rsidR="00AA3545" w:rsidRPr="000918C9" w:rsidRDefault="00AA3545" w:rsidP="00AA3545">
      <w:pPr>
        <w:spacing w:before="100" w:beforeAutospacing="1" w:after="100" w:afterAutospacing="1" w:line="240" w:lineRule="auto"/>
        <w:ind w:firstLine="567"/>
        <w:jc w:val="both"/>
        <w:rPr>
          <w:rFonts w:ascii="Times New Roman" w:eastAsia="Times New Roman" w:hAnsi="Times New Roman" w:cs="Times New Roman"/>
          <w:bCs/>
          <w:sz w:val="28"/>
          <w:szCs w:val="28"/>
          <w:lang w:eastAsia="uk-UA"/>
        </w:rPr>
      </w:pPr>
      <w:r w:rsidRPr="000918C9">
        <w:rPr>
          <w:rFonts w:ascii="Times New Roman" w:eastAsia="Times New Roman" w:hAnsi="Times New Roman" w:cs="Times New Roman"/>
          <w:bCs/>
          <w:sz w:val="28"/>
          <w:szCs w:val="28"/>
          <w:lang w:eastAsia="uk-UA"/>
        </w:rPr>
        <w:t xml:space="preserve">При реалізації проектних рішень, передбачених документом державного планування - містобудівною документацією, встановлених в ній вимог до розрахункових параметрів демографічного, економічного, соціального та територіального розвитку, вимог до формування інженерної інфраструктури, режимів використання територій, планувальних обмежень, очікуються мінімальні наслідки, регламентовані чинним законодавством для створення безпечного життєвого середовища. </w:t>
      </w:r>
    </w:p>
    <w:p w14:paraId="02E29F20" w14:textId="77777777" w:rsidR="000460B4" w:rsidRPr="000918C9" w:rsidRDefault="000460B4" w:rsidP="000460B4">
      <w:pPr>
        <w:pStyle w:val="ac"/>
        <w:pBdr>
          <w:top w:val="none" w:sz="0" w:space="0" w:color="000000"/>
          <w:left w:val="none" w:sz="0" w:space="0" w:color="000000"/>
          <w:bottom w:val="none" w:sz="0" w:space="0" w:color="000000"/>
          <w:right w:val="none" w:sz="0" w:space="0" w:color="000000"/>
        </w:pBdr>
        <w:spacing w:after="0" w:line="240" w:lineRule="auto"/>
        <w:ind w:firstLine="450"/>
        <w:jc w:val="both"/>
      </w:pPr>
      <w:r w:rsidRPr="000918C9">
        <w:rPr>
          <w:rFonts w:ascii="Times New Roman" w:hAnsi="Times New Roman" w:cs="Times New Roman"/>
          <w:sz w:val="28"/>
          <w:szCs w:val="28"/>
        </w:rPr>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 </w:t>
      </w:r>
    </w:p>
    <w:p w14:paraId="4AFF4972" w14:textId="77777777" w:rsidR="000460B4" w:rsidRPr="000918C9" w:rsidRDefault="000460B4" w:rsidP="000460B4">
      <w:pPr>
        <w:pStyle w:val="ac"/>
        <w:pBdr>
          <w:top w:val="none" w:sz="0" w:space="0" w:color="000000"/>
          <w:left w:val="none" w:sz="0" w:space="0" w:color="000000"/>
          <w:bottom w:val="none" w:sz="0" w:space="0" w:color="000000"/>
          <w:right w:val="none" w:sz="0" w:space="0" w:color="000000"/>
        </w:pBdr>
        <w:spacing w:after="0" w:line="240" w:lineRule="auto"/>
        <w:ind w:firstLine="450"/>
        <w:jc w:val="both"/>
      </w:pPr>
      <w:r w:rsidRPr="000918C9">
        <w:rPr>
          <w:rFonts w:ascii="Times New Roman" w:hAnsi="Times New Roman" w:cs="Times New Roman"/>
          <w:sz w:val="28"/>
          <w:szCs w:val="28"/>
        </w:rPr>
        <w:t xml:space="preserve">а) раціонального і економного використання природних ресурсів на основі широкого застосування новітніх технологій; </w:t>
      </w:r>
    </w:p>
    <w:p w14:paraId="3EB16472" w14:textId="77777777" w:rsidR="000460B4" w:rsidRPr="000918C9" w:rsidRDefault="000460B4" w:rsidP="000460B4">
      <w:pPr>
        <w:pStyle w:val="ac"/>
        <w:pBdr>
          <w:top w:val="none" w:sz="0" w:space="0" w:color="000000"/>
          <w:left w:val="none" w:sz="0" w:space="0" w:color="000000"/>
          <w:bottom w:val="none" w:sz="0" w:space="0" w:color="000000"/>
          <w:right w:val="none" w:sz="0" w:space="0" w:color="000000"/>
        </w:pBdr>
        <w:spacing w:after="0" w:line="240" w:lineRule="auto"/>
        <w:ind w:firstLine="450"/>
        <w:jc w:val="both"/>
      </w:pPr>
      <w:r w:rsidRPr="000918C9">
        <w:rPr>
          <w:rFonts w:ascii="Times New Roman" w:hAnsi="Times New Roman" w:cs="Times New Roman"/>
          <w:sz w:val="28"/>
          <w:szCs w:val="28"/>
        </w:rPr>
        <w:t xml:space="preserve">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 </w:t>
      </w:r>
    </w:p>
    <w:p w14:paraId="36674594" w14:textId="77777777" w:rsidR="000460B4" w:rsidRPr="000918C9" w:rsidRDefault="000460B4" w:rsidP="000460B4">
      <w:pPr>
        <w:pStyle w:val="ac"/>
        <w:pBdr>
          <w:top w:val="none" w:sz="0" w:space="0" w:color="000000"/>
          <w:left w:val="none" w:sz="0" w:space="0" w:color="000000"/>
          <w:bottom w:val="none" w:sz="0" w:space="0" w:color="000000"/>
          <w:right w:val="none" w:sz="0" w:space="0" w:color="000000"/>
        </w:pBdr>
        <w:spacing w:after="0" w:line="240" w:lineRule="auto"/>
        <w:ind w:firstLine="450"/>
        <w:jc w:val="both"/>
      </w:pPr>
      <w:r w:rsidRPr="000918C9">
        <w:rPr>
          <w:rFonts w:ascii="Times New Roman" w:hAnsi="Times New Roman" w:cs="Times New Roman"/>
          <w:sz w:val="28"/>
          <w:szCs w:val="28"/>
        </w:rPr>
        <w:t xml:space="preserve">в) здійснення заходів щодо відтворення відновлюваних природних ресурсів; </w:t>
      </w:r>
    </w:p>
    <w:p w14:paraId="32E50247" w14:textId="77777777" w:rsidR="000460B4" w:rsidRPr="000918C9" w:rsidRDefault="000460B4" w:rsidP="000460B4">
      <w:pPr>
        <w:pStyle w:val="ac"/>
        <w:pBdr>
          <w:top w:val="none" w:sz="0" w:space="0" w:color="000000"/>
          <w:left w:val="none" w:sz="0" w:space="0" w:color="000000"/>
          <w:bottom w:val="none" w:sz="0" w:space="0" w:color="000000"/>
          <w:right w:val="none" w:sz="0" w:space="0" w:color="000000"/>
        </w:pBdr>
        <w:spacing w:after="0" w:line="240" w:lineRule="auto"/>
        <w:ind w:firstLine="450"/>
        <w:jc w:val="both"/>
      </w:pPr>
      <w:r w:rsidRPr="000918C9">
        <w:rPr>
          <w:rFonts w:ascii="Times New Roman" w:hAnsi="Times New Roman" w:cs="Times New Roman"/>
          <w:sz w:val="28"/>
          <w:szCs w:val="28"/>
        </w:rPr>
        <w:lastRenderedPageBreak/>
        <w:t xml:space="preserve">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 </w:t>
      </w:r>
    </w:p>
    <w:p w14:paraId="16952A86" w14:textId="77777777" w:rsidR="000460B4" w:rsidRPr="000918C9" w:rsidRDefault="000460B4" w:rsidP="000460B4">
      <w:pPr>
        <w:pStyle w:val="ac"/>
        <w:pBdr>
          <w:top w:val="none" w:sz="0" w:space="0" w:color="000000"/>
          <w:left w:val="none" w:sz="0" w:space="0" w:color="000000"/>
          <w:bottom w:val="none" w:sz="0" w:space="0" w:color="000000"/>
          <w:right w:val="none" w:sz="0" w:space="0" w:color="000000"/>
        </w:pBdr>
        <w:spacing w:after="0" w:line="240" w:lineRule="auto"/>
        <w:ind w:firstLine="450"/>
        <w:jc w:val="both"/>
      </w:pPr>
      <w:r w:rsidRPr="000918C9">
        <w:rPr>
          <w:rFonts w:ascii="Times New Roman" w:hAnsi="Times New Roman" w:cs="Times New Roman"/>
          <w:sz w:val="28"/>
          <w:szCs w:val="28"/>
        </w:rPr>
        <w:t xml:space="preserve">д) збереження територій та об’єктів природно-заповідного фонду, а також інших територій, що підлягають особливій охороні; </w:t>
      </w:r>
    </w:p>
    <w:p w14:paraId="738D0A27" w14:textId="77777777" w:rsidR="000460B4" w:rsidRPr="000918C9" w:rsidRDefault="000460B4" w:rsidP="000460B4">
      <w:pPr>
        <w:pStyle w:val="ac"/>
        <w:pBdr>
          <w:top w:val="none" w:sz="0" w:space="0" w:color="000000"/>
          <w:left w:val="none" w:sz="0" w:space="0" w:color="000000"/>
          <w:bottom w:val="none" w:sz="0" w:space="0" w:color="000000"/>
          <w:right w:val="none" w:sz="0" w:space="0" w:color="000000"/>
        </w:pBdr>
        <w:spacing w:after="0" w:line="240" w:lineRule="auto"/>
        <w:ind w:firstLine="450"/>
        <w:jc w:val="both"/>
      </w:pPr>
      <w:r w:rsidRPr="000918C9">
        <w:rPr>
          <w:rFonts w:ascii="Times New Roman" w:hAnsi="Times New Roman" w:cs="Times New Roman"/>
          <w:sz w:val="28"/>
          <w:szCs w:val="28"/>
        </w:rPr>
        <w:t xml:space="preserve">е) здійснення господарської та іншої діяльності без порушення екологічних прав інших осіб; </w:t>
      </w:r>
    </w:p>
    <w:p w14:paraId="04CB7235" w14:textId="77777777" w:rsidR="000460B4" w:rsidRPr="000918C9" w:rsidRDefault="000460B4" w:rsidP="000460B4">
      <w:pPr>
        <w:pStyle w:val="ac"/>
        <w:pBdr>
          <w:top w:val="none" w:sz="0" w:space="0" w:color="000000"/>
          <w:left w:val="none" w:sz="0" w:space="0" w:color="000000"/>
          <w:bottom w:val="none" w:sz="0" w:space="0" w:color="000000"/>
          <w:right w:val="none" w:sz="0" w:space="0" w:color="000000"/>
        </w:pBdr>
        <w:spacing w:after="0" w:line="240" w:lineRule="auto"/>
        <w:ind w:firstLine="450"/>
        <w:jc w:val="both"/>
      </w:pPr>
      <w:r w:rsidRPr="000918C9">
        <w:rPr>
          <w:rFonts w:ascii="Times New Roman" w:hAnsi="Times New Roman" w:cs="Times New Roman"/>
          <w:sz w:val="28"/>
          <w:szCs w:val="28"/>
        </w:rPr>
        <w:t xml:space="preserve">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 </w:t>
      </w:r>
    </w:p>
    <w:p w14:paraId="72ECD635" w14:textId="31DAB353" w:rsidR="000460B4" w:rsidRDefault="000460B4" w:rsidP="001A39E8">
      <w:pPr>
        <w:pStyle w:val="ac"/>
        <w:pBdr>
          <w:top w:val="none" w:sz="0" w:space="0" w:color="000000"/>
          <w:left w:val="none" w:sz="0" w:space="0" w:color="000000"/>
          <w:bottom w:val="none" w:sz="0" w:space="0" w:color="000000"/>
          <w:right w:val="none" w:sz="0" w:space="0" w:color="000000"/>
        </w:pBdr>
        <w:spacing w:after="0" w:line="240" w:lineRule="auto"/>
        <w:ind w:firstLine="450"/>
        <w:jc w:val="both"/>
        <w:rPr>
          <w:rFonts w:ascii="Times New Roman" w:hAnsi="Times New Roman"/>
          <w:sz w:val="28"/>
          <w:szCs w:val="28"/>
        </w:rPr>
      </w:pPr>
      <w:r w:rsidRPr="000918C9">
        <w:rPr>
          <w:rFonts w:ascii="Times New Roman" w:hAnsi="Times New Roman"/>
          <w:sz w:val="28"/>
          <w:szCs w:val="28"/>
        </w:rPr>
        <w:t>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випромінювань та інших фізичних факторів будуть розглядатися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санітарними нормами.</w:t>
      </w:r>
    </w:p>
    <w:p w14:paraId="2E1E3D5D" w14:textId="5CEB42AC" w:rsidR="001A39E8" w:rsidRDefault="001A39E8" w:rsidP="001A39E8">
      <w:pPr>
        <w:pStyle w:val="ac"/>
        <w:pBdr>
          <w:top w:val="none" w:sz="0" w:space="0" w:color="000000"/>
          <w:left w:val="none" w:sz="0" w:space="0" w:color="000000"/>
          <w:bottom w:val="none" w:sz="0" w:space="0" w:color="000000"/>
          <w:right w:val="none" w:sz="0" w:space="0" w:color="000000"/>
        </w:pBdr>
        <w:spacing w:after="0" w:line="240" w:lineRule="auto"/>
        <w:ind w:firstLine="450"/>
        <w:jc w:val="both"/>
      </w:pPr>
    </w:p>
    <w:p w14:paraId="4869AF87" w14:textId="197FAF3A" w:rsidR="001A39E8" w:rsidRDefault="001A39E8" w:rsidP="001A39E8">
      <w:pPr>
        <w:pStyle w:val="ac"/>
        <w:pBdr>
          <w:top w:val="none" w:sz="0" w:space="0" w:color="000000"/>
          <w:left w:val="none" w:sz="0" w:space="0" w:color="000000"/>
          <w:bottom w:val="none" w:sz="0" w:space="0" w:color="000000"/>
          <w:right w:val="none" w:sz="0" w:space="0" w:color="000000"/>
        </w:pBdr>
        <w:spacing w:after="0" w:line="240" w:lineRule="auto"/>
        <w:ind w:firstLine="450"/>
        <w:jc w:val="both"/>
      </w:pPr>
    </w:p>
    <w:p w14:paraId="52720E19" w14:textId="7C93C09A" w:rsidR="001A39E8" w:rsidRDefault="001A39E8" w:rsidP="001A39E8">
      <w:pPr>
        <w:pStyle w:val="ac"/>
        <w:pBdr>
          <w:top w:val="none" w:sz="0" w:space="0" w:color="000000"/>
          <w:left w:val="none" w:sz="0" w:space="0" w:color="000000"/>
          <w:bottom w:val="none" w:sz="0" w:space="0" w:color="000000"/>
          <w:right w:val="none" w:sz="0" w:space="0" w:color="000000"/>
        </w:pBdr>
        <w:spacing w:after="0" w:line="240" w:lineRule="auto"/>
        <w:ind w:firstLine="450"/>
        <w:jc w:val="both"/>
      </w:pPr>
    </w:p>
    <w:p w14:paraId="4B50C6E3" w14:textId="74EABE84" w:rsidR="001A39E8" w:rsidRDefault="001A39E8" w:rsidP="001A39E8">
      <w:pPr>
        <w:pStyle w:val="ac"/>
        <w:pBdr>
          <w:top w:val="none" w:sz="0" w:space="0" w:color="000000"/>
          <w:left w:val="none" w:sz="0" w:space="0" w:color="000000"/>
          <w:bottom w:val="none" w:sz="0" w:space="0" w:color="000000"/>
          <w:right w:val="none" w:sz="0" w:space="0" w:color="000000"/>
        </w:pBdr>
        <w:spacing w:after="0" w:line="240" w:lineRule="auto"/>
        <w:ind w:firstLine="450"/>
        <w:jc w:val="both"/>
      </w:pPr>
    </w:p>
    <w:p w14:paraId="6C9BB5CD" w14:textId="77777777" w:rsidR="001A39E8" w:rsidRPr="001A39E8" w:rsidRDefault="001A39E8" w:rsidP="001A39E8">
      <w:pPr>
        <w:pStyle w:val="ac"/>
        <w:pBdr>
          <w:top w:val="none" w:sz="0" w:space="0" w:color="000000"/>
          <w:left w:val="none" w:sz="0" w:space="0" w:color="000000"/>
          <w:bottom w:val="none" w:sz="0" w:space="0" w:color="000000"/>
          <w:right w:val="none" w:sz="0" w:space="0" w:color="000000"/>
        </w:pBdr>
        <w:spacing w:after="0" w:line="240" w:lineRule="auto"/>
        <w:ind w:firstLine="450"/>
        <w:jc w:val="both"/>
      </w:pPr>
    </w:p>
    <w:p w14:paraId="32416F10" w14:textId="1FCE358A" w:rsidR="00AA3545" w:rsidRDefault="00AA3545" w:rsidP="00AA3545">
      <w:pPr>
        <w:spacing w:after="0" w:line="240" w:lineRule="auto"/>
        <w:ind w:firstLine="567"/>
        <w:jc w:val="both"/>
        <w:rPr>
          <w:rFonts w:ascii="Times New Roman" w:eastAsia="Times New Roman" w:hAnsi="Times New Roman" w:cs="Times New Roman"/>
          <w:b/>
          <w:bCs/>
          <w:sz w:val="28"/>
          <w:szCs w:val="28"/>
          <w:lang w:eastAsia="uk-UA"/>
        </w:rPr>
      </w:pPr>
      <w:r w:rsidRPr="000918C9">
        <w:rPr>
          <w:rFonts w:ascii="Times New Roman" w:eastAsia="Times New Roman" w:hAnsi="Times New Roman" w:cs="Times New Roman"/>
          <w:b/>
          <w:bCs/>
          <w:sz w:val="28"/>
          <w:szCs w:val="28"/>
          <w:lang w:eastAsia="uk-UA"/>
        </w:rPr>
        <w:lastRenderedPageBreak/>
        <w:t>8. Пропозиції щодо структури та змісту звіту про стратегічну екологічну оцінку.</w:t>
      </w:r>
    </w:p>
    <w:p w14:paraId="44E8BE68" w14:textId="77777777" w:rsidR="001A39E8" w:rsidRPr="000918C9" w:rsidRDefault="001A39E8" w:rsidP="00AA3545">
      <w:pPr>
        <w:spacing w:after="0" w:line="240" w:lineRule="auto"/>
        <w:ind w:firstLine="567"/>
        <w:jc w:val="both"/>
        <w:rPr>
          <w:rFonts w:ascii="Times New Roman" w:eastAsia="Times New Roman" w:hAnsi="Times New Roman" w:cs="Times New Roman"/>
          <w:sz w:val="28"/>
          <w:szCs w:val="28"/>
          <w:lang w:eastAsia="uk-UA"/>
        </w:rPr>
      </w:pPr>
    </w:p>
    <w:p w14:paraId="0D517F96" w14:textId="77777777" w:rsidR="000460B4" w:rsidRPr="000918C9" w:rsidRDefault="000460B4" w:rsidP="000460B4">
      <w:pPr>
        <w:pStyle w:val="ac"/>
        <w:pBdr>
          <w:top w:val="none" w:sz="0" w:space="0" w:color="000000"/>
          <w:left w:val="none" w:sz="0" w:space="0" w:color="000000"/>
          <w:bottom w:val="none" w:sz="0" w:space="0" w:color="000000"/>
          <w:right w:val="none" w:sz="0" w:space="0" w:color="000000"/>
        </w:pBdr>
        <w:spacing w:after="0" w:line="240" w:lineRule="auto"/>
        <w:ind w:firstLine="450"/>
        <w:jc w:val="both"/>
      </w:pPr>
      <w:r w:rsidRPr="000918C9">
        <w:rPr>
          <w:rFonts w:ascii="Times New Roman" w:hAnsi="Times New Roman" w:cs="Times New Roman"/>
          <w:sz w:val="28"/>
          <w:szCs w:val="28"/>
        </w:rPr>
        <w:t xml:space="preserve">Розділ «Охорона навколишнього природного середовища» у містобудівній документації повинен відповідати вимогам ст. 11 Закону України «Про стратегічну екологічну оцінку». </w:t>
      </w:r>
    </w:p>
    <w:p w14:paraId="0A9856AB" w14:textId="77777777" w:rsidR="000460B4" w:rsidRPr="000918C9" w:rsidRDefault="000460B4" w:rsidP="000460B4">
      <w:pPr>
        <w:pStyle w:val="ac"/>
        <w:pBdr>
          <w:top w:val="none" w:sz="0" w:space="0" w:color="000000"/>
          <w:left w:val="none" w:sz="0" w:space="0" w:color="000000"/>
          <w:bottom w:val="none" w:sz="0" w:space="0" w:color="000000"/>
          <w:right w:val="none" w:sz="0" w:space="0" w:color="000000"/>
        </w:pBdr>
        <w:spacing w:after="0" w:line="240" w:lineRule="auto"/>
        <w:ind w:firstLine="450"/>
        <w:jc w:val="both"/>
      </w:pPr>
      <w:r w:rsidRPr="000918C9">
        <w:rPr>
          <w:rFonts w:ascii="Times New Roman" w:hAnsi="Times New Roman" w:cs="Times New Roman"/>
          <w:sz w:val="28"/>
          <w:szCs w:val="28"/>
        </w:rPr>
        <w:t>Пропонується така структура Звіту із СЕО:</w:t>
      </w:r>
    </w:p>
    <w:p w14:paraId="114181F1" w14:textId="77777777" w:rsidR="000460B4" w:rsidRPr="000918C9" w:rsidRDefault="000460B4" w:rsidP="000460B4">
      <w:pPr>
        <w:pStyle w:val="ac"/>
        <w:pBdr>
          <w:top w:val="none" w:sz="0" w:space="0" w:color="000000"/>
          <w:left w:val="none" w:sz="0" w:space="0" w:color="000000"/>
          <w:bottom w:val="none" w:sz="0" w:space="0" w:color="000000"/>
          <w:right w:val="none" w:sz="0" w:space="0" w:color="000000"/>
        </w:pBdr>
        <w:spacing w:after="0" w:line="240" w:lineRule="auto"/>
        <w:ind w:firstLine="450"/>
        <w:jc w:val="both"/>
      </w:pPr>
      <w:r w:rsidRPr="000918C9">
        <w:rPr>
          <w:rFonts w:ascii="Times New Roman" w:hAnsi="Times New Roman" w:cs="Times New Roman"/>
          <w:sz w:val="28"/>
          <w:szCs w:val="28"/>
        </w:rPr>
        <w:t>1) зміст та основні цілі документа державного планування, його зв’язок з іншими документами державного планування;</w:t>
      </w:r>
    </w:p>
    <w:p w14:paraId="1922A749" w14:textId="77777777" w:rsidR="000460B4" w:rsidRPr="000918C9" w:rsidRDefault="000460B4" w:rsidP="000460B4">
      <w:pPr>
        <w:pStyle w:val="ac"/>
        <w:pBdr>
          <w:top w:val="none" w:sz="0" w:space="0" w:color="000000"/>
          <w:left w:val="none" w:sz="0" w:space="0" w:color="000000"/>
          <w:bottom w:val="none" w:sz="0" w:space="0" w:color="000000"/>
          <w:right w:val="none" w:sz="0" w:space="0" w:color="000000"/>
        </w:pBdr>
        <w:spacing w:after="0" w:line="240" w:lineRule="auto"/>
        <w:ind w:firstLine="450"/>
        <w:jc w:val="both"/>
      </w:pPr>
      <w:bookmarkStart w:id="3" w:name="n105"/>
      <w:bookmarkEnd w:id="3"/>
      <w:r w:rsidRPr="000918C9">
        <w:rPr>
          <w:rFonts w:ascii="Times New Roman" w:hAnsi="Times New Roman" w:cs="Times New Roman"/>
          <w:sz w:val="28"/>
          <w:szCs w:val="28"/>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14:paraId="61785FDA" w14:textId="77777777" w:rsidR="000460B4" w:rsidRPr="000918C9" w:rsidRDefault="000460B4" w:rsidP="000460B4">
      <w:pPr>
        <w:pStyle w:val="ac"/>
        <w:pBdr>
          <w:top w:val="none" w:sz="0" w:space="0" w:color="000000"/>
          <w:left w:val="none" w:sz="0" w:space="0" w:color="000000"/>
          <w:bottom w:val="none" w:sz="0" w:space="0" w:color="000000"/>
          <w:right w:val="none" w:sz="0" w:space="0" w:color="000000"/>
        </w:pBdr>
        <w:spacing w:after="0" w:line="240" w:lineRule="auto"/>
        <w:ind w:firstLine="450"/>
        <w:jc w:val="both"/>
      </w:pPr>
      <w:bookmarkStart w:id="4" w:name="n106"/>
      <w:bookmarkEnd w:id="4"/>
      <w:r w:rsidRPr="000918C9">
        <w:rPr>
          <w:rFonts w:ascii="Times New Roman" w:hAnsi="Times New Roman" w:cs="Times New Roman"/>
          <w:sz w:val="28"/>
          <w:szCs w:val="28"/>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14:paraId="62022135" w14:textId="77777777" w:rsidR="000460B4" w:rsidRPr="000918C9" w:rsidRDefault="000460B4" w:rsidP="000460B4">
      <w:pPr>
        <w:pStyle w:val="ac"/>
        <w:pBdr>
          <w:top w:val="none" w:sz="0" w:space="0" w:color="000000"/>
          <w:left w:val="none" w:sz="0" w:space="0" w:color="000000"/>
          <w:bottom w:val="none" w:sz="0" w:space="0" w:color="000000"/>
          <w:right w:val="none" w:sz="0" w:space="0" w:color="000000"/>
        </w:pBdr>
        <w:spacing w:after="0" w:line="240" w:lineRule="auto"/>
        <w:ind w:firstLine="450"/>
        <w:jc w:val="both"/>
      </w:pPr>
      <w:bookmarkStart w:id="5" w:name="n107"/>
      <w:bookmarkEnd w:id="5"/>
      <w:r w:rsidRPr="000918C9">
        <w:rPr>
          <w:rFonts w:ascii="Times New Roman" w:hAnsi="Times New Roman" w:cs="Times New Roman"/>
          <w:sz w:val="28"/>
          <w:szCs w:val="28"/>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14:paraId="06C0E77E" w14:textId="77777777" w:rsidR="000460B4" w:rsidRPr="000918C9" w:rsidRDefault="000460B4" w:rsidP="000460B4">
      <w:pPr>
        <w:pStyle w:val="ac"/>
        <w:pBdr>
          <w:top w:val="none" w:sz="0" w:space="0" w:color="000000"/>
          <w:left w:val="none" w:sz="0" w:space="0" w:color="000000"/>
          <w:bottom w:val="none" w:sz="0" w:space="0" w:color="000000"/>
          <w:right w:val="none" w:sz="0" w:space="0" w:color="000000"/>
        </w:pBdr>
        <w:spacing w:after="0" w:line="240" w:lineRule="auto"/>
        <w:ind w:firstLine="450"/>
        <w:jc w:val="both"/>
      </w:pPr>
      <w:bookmarkStart w:id="6" w:name="n108"/>
      <w:bookmarkEnd w:id="6"/>
      <w:r w:rsidRPr="000918C9">
        <w:rPr>
          <w:rFonts w:ascii="Times New Roman" w:hAnsi="Times New Roman" w:cs="Times New Roman"/>
          <w:sz w:val="28"/>
          <w:szCs w:val="28"/>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14:paraId="317D7C34" w14:textId="77777777" w:rsidR="000460B4" w:rsidRPr="000918C9" w:rsidRDefault="000460B4" w:rsidP="000460B4">
      <w:pPr>
        <w:pStyle w:val="ac"/>
        <w:pBdr>
          <w:top w:val="none" w:sz="0" w:space="0" w:color="000000"/>
          <w:left w:val="none" w:sz="0" w:space="0" w:color="000000"/>
          <w:bottom w:val="none" w:sz="0" w:space="0" w:color="000000"/>
          <w:right w:val="none" w:sz="0" w:space="0" w:color="000000"/>
        </w:pBdr>
        <w:spacing w:after="0" w:line="240" w:lineRule="auto"/>
        <w:ind w:firstLine="450"/>
        <w:jc w:val="both"/>
      </w:pPr>
      <w:bookmarkStart w:id="7" w:name="n109"/>
      <w:bookmarkEnd w:id="7"/>
      <w:r w:rsidRPr="000918C9">
        <w:rPr>
          <w:rFonts w:ascii="Times New Roman" w:hAnsi="Times New Roman" w:cs="Times New Roman"/>
          <w:sz w:val="28"/>
          <w:szCs w:val="28"/>
        </w:rPr>
        <w:t xml:space="preserve">6) опис наслідків для довкілля, у тому числі для здоров’я населення, у тому числі вторинних, кумулятивних, синергічних, </w:t>
      </w:r>
      <w:r w:rsidRPr="000918C9">
        <w:rPr>
          <w:rFonts w:ascii="Times New Roman" w:hAnsi="Times New Roman" w:cs="Times New Roman"/>
          <w:sz w:val="28"/>
          <w:szCs w:val="28"/>
        </w:rPr>
        <w:lastRenderedPageBreak/>
        <w:t>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14:paraId="3612AFE8" w14:textId="77777777" w:rsidR="000460B4" w:rsidRPr="000918C9" w:rsidRDefault="000460B4" w:rsidP="000460B4">
      <w:pPr>
        <w:pStyle w:val="ac"/>
        <w:pBdr>
          <w:top w:val="none" w:sz="0" w:space="0" w:color="000000"/>
          <w:left w:val="none" w:sz="0" w:space="0" w:color="000000"/>
          <w:bottom w:val="none" w:sz="0" w:space="0" w:color="000000"/>
          <w:right w:val="none" w:sz="0" w:space="0" w:color="000000"/>
        </w:pBdr>
        <w:spacing w:after="0" w:line="240" w:lineRule="auto"/>
        <w:ind w:firstLine="450"/>
        <w:jc w:val="both"/>
      </w:pPr>
      <w:bookmarkStart w:id="8" w:name="n110"/>
      <w:bookmarkEnd w:id="8"/>
      <w:r w:rsidRPr="000918C9">
        <w:rPr>
          <w:rFonts w:ascii="Times New Roman" w:hAnsi="Times New Roman" w:cs="Times New Roman"/>
          <w:sz w:val="28"/>
          <w:szCs w:val="28"/>
        </w:rPr>
        <w:t>7) заходи, що передбачається вжити для запобігання, зменшення та пом’якшення негативних наслідків виконання документа державного планування;</w:t>
      </w:r>
    </w:p>
    <w:p w14:paraId="05F32908" w14:textId="77777777" w:rsidR="000460B4" w:rsidRPr="000918C9" w:rsidRDefault="000460B4" w:rsidP="000460B4">
      <w:pPr>
        <w:pStyle w:val="ac"/>
        <w:pBdr>
          <w:top w:val="none" w:sz="0" w:space="0" w:color="000000"/>
          <w:left w:val="none" w:sz="0" w:space="0" w:color="000000"/>
          <w:bottom w:val="none" w:sz="0" w:space="0" w:color="000000"/>
          <w:right w:val="none" w:sz="0" w:space="0" w:color="000000"/>
        </w:pBdr>
        <w:spacing w:after="0" w:line="240" w:lineRule="auto"/>
        <w:ind w:firstLine="450"/>
        <w:jc w:val="both"/>
      </w:pPr>
      <w:bookmarkStart w:id="9" w:name="n111"/>
      <w:bookmarkEnd w:id="9"/>
      <w:r w:rsidRPr="000918C9">
        <w:rPr>
          <w:rFonts w:ascii="Times New Roman" w:hAnsi="Times New Roman" w:cs="Times New Roman"/>
          <w:sz w:val="28"/>
          <w:szCs w:val="28"/>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14:paraId="5C79D1E6" w14:textId="77777777" w:rsidR="000460B4" w:rsidRPr="000918C9" w:rsidRDefault="000460B4" w:rsidP="000460B4">
      <w:pPr>
        <w:pStyle w:val="ac"/>
        <w:pBdr>
          <w:top w:val="none" w:sz="0" w:space="0" w:color="000000"/>
          <w:left w:val="none" w:sz="0" w:space="0" w:color="000000"/>
          <w:bottom w:val="none" w:sz="0" w:space="0" w:color="000000"/>
          <w:right w:val="none" w:sz="0" w:space="0" w:color="000000"/>
        </w:pBdr>
        <w:spacing w:after="0" w:line="240" w:lineRule="auto"/>
        <w:ind w:firstLine="450"/>
        <w:jc w:val="both"/>
      </w:pPr>
      <w:bookmarkStart w:id="10" w:name="n112"/>
      <w:bookmarkEnd w:id="10"/>
      <w:r w:rsidRPr="000918C9">
        <w:rPr>
          <w:rFonts w:ascii="Times New Roman" w:hAnsi="Times New Roman" w:cs="Times New Roman"/>
          <w:sz w:val="28"/>
          <w:szCs w:val="28"/>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14:paraId="48765506" w14:textId="77777777" w:rsidR="000460B4" w:rsidRPr="000918C9" w:rsidRDefault="000460B4" w:rsidP="000460B4">
      <w:pPr>
        <w:pStyle w:val="ac"/>
        <w:pBdr>
          <w:top w:val="none" w:sz="0" w:space="0" w:color="000000"/>
          <w:left w:val="none" w:sz="0" w:space="0" w:color="000000"/>
          <w:bottom w:val="none" w:sz="0" w:space="0" w:color="000000"/>
          <w:right w:val="none" w:sz="0" w:space="0" w:color="000000"/>
        </w:pBdr>
        <w:spacing w:after="0" w:line="240" w:lineRule="auto"/>
        <w:ind w:firstLine="450"/>
        <w:jc w:val="both"/>
      </w:pPr>
      <w:bookmarkStart w:id="11" w:name="n113"/>
      <w:bookmarkEnd w:id="11"/>
      <w:r w:rsidRPr="000918C9">
        <w:rPr>
          <w:rFonts w:ascii="Times New Roman" w:hAnsi="Times New Roman" w:cs="Times New Roman"/>
          <w:sz w:val="28"/>
          <w:szCs w:val="28"/>
        </w:rPr>
        <w:t>10) опис ймовірних транскордонних наслідків для довкілля, у тому числі для здоров’я населення (за наявності);</w:t>
      </w:r>
    </w:p>
    <w:p w14:paraId="7EA8934E" w14:textId="77777777" w:rsidR="000460B4" w:rsidRPr="000918C9" w:rsidRDefault="000460B4" w:rsidP="000460B4">
      <w:pPr>
        <w:pStyle w:val="ac"/>
        <w:pBdr>
          <w:top w:val="none" w:sz="0" w:space="0" w:color="000000"/>
          <w:left w:val="none" w:sz="0" w:space="0" w:color="000000"/>
          <w:bottom w:val="none" w:sz="0" w:space="0" w:color="000000"/>
          <w:right w:val="none" w:sz="0" w:space="0" w:color="000000"/>
        </w:pBdr>
        <w:spacing w:after="0" w:line="240" w:lineRule="auto"/>
        <w:ind w:firstLine="450"/>
        <w:jc w:val="both"/>
      </w:pPr>
      <w:bookmarkStart w:id="12" w:name="n114"/>
      <w:bookmarkEnd w:id="12"/>
      <w:r w:rsidRPr="000918C9">
        <w:rPr>
          <w:rFonts w:ascii="Times New Roman" w:hAnsi="Times New Roman" w:cs="Times New Roman"/>
          <w:sz w:val="28"/>
          <w:szCs w:val="28"/>
        </w:rPr>
        <w:t>11) резюме нетехнічного характеру інформації, передбаченої пунктами 1-10 цієї частини, розраховане на широку аудиторію.</w:t>
      </w:r>
    </w:p>
    <w:p w14:paraId="134E7CC7" w14:textId="06C353EB" w:rsidR="00AA3545" w:rsidRPr="000918C9" w:rsidRDefault="00AA3545" w:rsidP="00AA3545">
      <w:pPr>
        <w:spacing w:after="0" w:line="240" w:lineRule="auto"/>
        <w:ind w:firstLine="567"/>
        <w:jc w:val="both"/>
        <w:rPr>
          <w:rFonts w:ascii="Times New Roman" w:eastAsia="Times New Roman" w:hAnsi="Times New Roman" w:cs="Times New Roman"/>
          <w:sz w:val="28"/>
          <w:szCs w:val="28"/>
          <w:lang w:eastAsia="uk-UA"/>
        </w:rPr>
      </w:pPr>
    </w:p>
    <w:p w14:paraId="4515881A" w14:textId="77777777" w:rsidR="00AA3545" w:rsidRPr="000918C9" w:rsidRDefault="00AA3545" w:rsidP="00AA3545">
      <w:pPr>
        <w:spacing w:after="0" w:line="240" w:lineRule="auto"/>
        <w:ind w:firstLine="567"/>
        <w:jc w:val="both"/>
        <w:rPr>
          <w:rFonts w:ascii="Times New Roman" w:eastAsia="Times New Roman" w:hAnsi="Times New Roman" w:cs="Times New Roman"/>
          <w:sz w:val="28"/>
          <w:szCs w:val="28"/>
          <w:lang w:eastAsia="uk-UA"/>
        </w:rPr>
      </w:pPr>
    </w:p>
    <w:p w14:paraId="661334EB" w14:textId="77777777" w:rsidR="00AA3545" w:rsidRPr="000918C9" w:rsidRDefault="00AA3545" w:rsidP="00AA3545">
      <w:pPr>
        <w:spacing w:after="0" w:line="240" w:lineRule="auto"/>
        <w:ind w:firstLine="567"/>
        <w:jc w:val="both"/>
        <w:rPr>
          <w:rFonts w:ascii="Times New Roman" w:eastAsia="Times New Roman" w:hAnsi="Times New Roman" w:cs="Times New Roman"/>
          <w:sz w:val="28"/>
          <w:szCs w:val="28"/>
          <w:lang w:eastAsia="uk-UA"/>
        </w:rPr>
      </w:pPr>
    </w:p>
    <w:p w14:paraId="09E215A8" w14:textId="77777777" w:rsidR="00AA3545" w:rsidRPr="000918C9" w:rsidRDefault="00AA3545" w:rsidP="00AA3545">
      <w:pPr>
        <w:spacing w:after="0" w:line="240" w:lineRule="auto"/>
        <w:ind w:firstLine="567"/>
        <w:jc w:val="both"/>
        <w:rPr>
          <w:rFonts w:ascii="Times New Roman" w:eastAsia="Times New Roman" w:hAnsi="Times New Roman" w:cs="Times New Roman"/>
          <w:sz w:val="28"/>
          <w:szCs w:val="28"/>
          <w:lang w:eastAsia="uk-UA"/>
        </w:rPr>
      </w:pPr>
    </w:p>
    <w:p w14:paraId="4165924B" w14:textId="1ACAF7BD" w:rsidR="00AA3545" w:rsidRPr="000918C9" w:rsidRDefault="00AA3545" w:rsidP="00AA3545">
      <w:pPr>
        <w:spacing w:after="0" w:line="240" w:lineRule="auto"/>
        <w:ind w:firstLine="567"/>
        <w:jc w:val="both"/>
        <w:rPr>
          <w:rFonts w:ascii="Times New Roman" w:eastAsia="Times New Roman" w:hAnsi="Times New Roman" w:cs="Times New Roman"/>
          <w:sz w:val="28"/>
          <w:szCs w:val="28"/>
          <w:lang w:eastAsia="uk-UA"/>
        </w:rPr>
      </w:pPr>
      <w:r w:rsidRPr="000918C9">
        <w:rPr>
          <w:rFonts w:ascii="Times New Roman" w:eastAsia="Times New Roman" w:hAnsi="Times New Roman" w:cs="Times New Roman"/>
          <w:b/>
          <w:bCs/>
          <w:sz w:val="28"/>
          <w:szCs w:val="28"/>
          <w:lang w:eastAsia="uk-UA"/>
        </w:rPr>
        <w:t>9. Орган, до якого подаються зауваження та пропозиції, та строки їх подання.</w:t>
      </w:r>
    </w:p>
    <w:p w14:paraId="05E06C35" w14:textId="77777777" w:rsidR="00AA3545" w:rsidRPr="000918C9" w:rsidRDefault="00AA3545" w:rsidP="00AA3545">
      <w:pPr>
        <w:spacing w:after="0" w:line="240" w:lineRule="auto"/>
        <w:ind w:firstLine="567"/>
        <w:jc w:val="both"/>
        <w:rPr>
          <w:rFonts w:ascii="Times New Roman" w:eastAsia="Times New Roman" w:hAnsi="Times New Roman" w:cs="Times New Roman"/>
          <w:sz w:val="28"/>
          <w:szCs w:val="28"/>
          <w:lang w:eastAsia="uk-UA"/>
        </w:rPr>
      </w:pPr>
    </w:p>
    <w:p w14:paraId="498F047D" w14:textId="77610E57" w:rsidR="00AA3545" w:rsidRPr="000918C9" w:rsidRDefault="00AA3545" w:rsidP="006F6CDA">
      <w:pPr>
        <w:spacing w:before="100" w:beforeAutospacing="1" w:after="100" w:afterAutospacing="1" w:line="240" w:lineRule="auto"/>
        <w:ind w:firstLine="567"/>
        <w:jc w:val="both"/>
        <w:rPr>
          <w:rFonts w:ascii="Times New Roman" w:eastAsia="Times New Roman" w:hAnsi="Times New Roman" w:cs="Times New Roman"/>
          <w:b/>
          <w:i/>
          <w:iCs/>
          <w:sz w:val="28"/>
          <w:szCs w:val="28"/>
          <w:lang w:eastAsia="uk-UA"/>
        </w:rPr>
      </w:pPr>
      <w:r w:rsidRPr="000918C9">
        <w:rPr>
          <w:rFonts w:ascii="Times New Roman" w:eastAsia="Times New Roman" w:hAnsi="Times New Roman" w:cs="Times New Roman"/>
          <w:bCs/>
          <w:sz w:val="28"/>
          <w:szCs w:val="28"/>
          <w:lang w:eastAsia="uk-UA"/>
        </w:rPr>
        <w:t xml:space="preserve">Зауваження і пропозиції до Заяви про визначення обсягу стратегічної екологічної оцінки проєкту </w:t>
      </w:r>
      <w:r w:rsidRPr="000918C9">
        <w:rPr>
          <w:rFonts w:ascii="Times New Roman" w:eastAsia="Calibri" w:hAnsi="Times New Roman" w:cs="Times New Roman"/>
          <w:bCs/>
          <w:sz w:val="28"/>
          <w:szCs w:val="28"/>
        </w:rPr>
        <w:t>«Детального плану території, обмеженої вулицею Квітуча та річкою Південний Буг»,</w:t>
      </w:r>
      <w:r w:rsidRPr="000918C9">
        <w:rPr>
          <w:rFonts w:ascii="Times New Roman" w:eastAsia="Times New Roman" w:hAnsi="Times New Roman" w:cs="Times New Roman"/>
          <w:bCs/>
          <w:sz w:val="28"/>
          <w:szCs w:val="28"/>
          <w:lang w:eastAsia="uk-UA"/>
        </w:rPr>
        <w:t xml:space="preserve"> подаються особисто або через уповноваженого представника у </w:t>
      </w:r>
      <w:r w:rsidRPr="000918C9">
        <w:rPr>
          <w:rFonts w:ascii="Times New Roman" w:eastAsia="Times New Roman" w:hAnsi="Times New Roman" w:cs="Times New Roman"/>
          <w:bCs/>
          <w:sz w:val="28"/>
          <w:szCs w:val="28"/>
          <w:lang w:eastAsia="uk-UA"/>
        </w:rPr>
        <w:lastRenderedPageBreak/>
        <w:t xml:space="preserve">письмовому вигляді із зазначенням прізвища, ім’я та по батькові, місця проживання, особистого підпису; від юридичних осіб – із зазначенням їх найменування, місця знаходження, посади і особистого підпису керівника протягом 15 діб з дня оприлюднення у Вінницьку міську раду: </w:t>
      </w:r>
      <w:r w:rsidRPr="000918C9">
        <w:rPr>
          <w:rFonts w:ascii="Times New Roman" w:eastAsia="Times New Roman" w:hAnsi="Times New Roman" w:cs="Times New Roman"/>
          <w:b/>
          <w:i/>
          <w:iCs/>
          <w:sz w:val="28"/>
          <w:szCs w:val="28"/>
          <w:lang w:eastAsia="uk-UA"/>
        </w:rPr>
        <w:t>21000, Вінницька обл., Вінницький р-н, м. Вінниця, вулиця Соборна, 59, тел. (0432) 59-51-55, E-Mail адреса: vinrada@vmr.gov.ua. Відповідальна особа за організацію розгляду: Головний спеціаліст відділу адміністрування системи якості департаменту правової політики та якості Вінницької міської ради Ситник Ольга Георгіївна.</w:t>
      </w:r>
    </w:p>
    <w:p w14:paraId="24280628" w14:textId="77777777" w:rsidR="000460B4" w:rsidRPr="000918C9" w:rsidRDefault="000460B4" w:rsidP="006F6CDA">
      <w:pPr>
        <w:spacing w:before="100" w:beforeAutospacing="1" w:after="100" w:afterAutospacing="1" w:line="240" w:lineRule="auto"/>
        <w:ind w:firstLine="567"/>
        <w:jc w:val="both"/>
        <w:rPr>
          <w:rFonts w:ascii="Times New Roman" w:eastAsia="Times New Roman" w:hAnsi="Times New Roman" w:cs="Times New Roman"/>
          <w:b/>
          <w:i/>
          <w:iCs/>
          <w:sz w:val="28"/>
          <w:szCs w:val="28"/>
          <w:lang w:eastAsia="uk-UA"/>
        </w:rPr>
      </w:pPr>
    </w:p>
    <w:sectPr w:rsidR="000460B4" w:rsidRPr="000918C9" w:rsidSect="003518E0">
      <w:pgSz w:w="11906" w:h="16838"/>
      <w:pgMar w:top="28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variable"/>
  </w:font>
  <w:font w:name="Noto Sans CJK SC">
    <w:altName w:val="Times New Roman"/>
    <w:charset w:val="01"/>
    <w:family w:val="auto"/>
    <w:pitch w:val="variable"/>
  </w:font>
  <w:font w:name="Lohit Devanagari">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3494C"/>
    <w:multiLevelType w:val="hybridMultilevel"/>
    <w:tmpl w:val="27B48E3C"/>
    <w:lvl w:ilvl="0" w:tplc="891A3FF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1B"/>
    <w:rsid w:val="000460B4"/>
    <w:rsid w:val="000918C9"/>
    <w:rsid w:val="000A0961"/>
    <w:rsid w:val="00126393"/>
    <w:rsid w:val="001A39E8"/>
    <w:rsid w:val="002E57A7"/>
    <w:rsid w:val="0035641B"/>
    <w:rsid w:val="003E123E"/>
    <w:rsid w:val="00577206"/>
    <w:rsid w:val="006674F4"/>
    <w:rsid w:val="006F6CDA"/>
    <w:rsid w:val="00760491"/>
    <w:rsid w:val="008321FC"/>
    <w:rsid w:val="0099451C"/>
    <w:rsid w:val="00A22523"/>
    <w:rsid w:val="00AA3545"/>
    <w:rsid w:val="00AF1F58"/>
    <w:rsid w:val="00B973F0"/>
    <w:rsid w:val="00C74D7D"/>
    <w:rsid w:val="00DA7408"/>
    <w:rsid w:val="00DB694D"/>
    <w:rsid w:val="00DC40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01927"/>
  <w15:chartTrackingRefBased/>
  <w15:docId w15:val="{CD77E67A-D95F-4EC3-BF51-00241EA4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1F58"/>
    <w:pPr>
      <w:ind w:left="720"/>
      <w:contextualSpacing/>
    </w:pPr>
  </w:style>
  <w:style w:type="character" w:styleId="a4">
    <w:name w:val="annotation reference"/>
    <w:basedOn w:val="a0"/>
    <w:uiPriority w:val="99"/>
    <w:semiHidden/>
    <w:unhideWhenUsed/>
    <w:rsid w:val="00DC40ED"/>
    <w:rPr>
      <w:sz w:val="16"/>
      <w:szCs w:val="16"/>
    </w:rPr>
  </w:style>
  <w:style w:type="paragraph" w:styleId="a5">
    <w:name w:val="annotation text"/>
    <w:basedOn w:val="a"/>
    <w:link w:val="a6"/>
    <w:uiPriority w:val="99"/>
    <w:semiHidden/>
    <w:unhideWhenUsed/>
    <w:rsid w:val="00DC40ED"/>
    <w:pPr>
      <w:spacing w:line="240" w:lineRule="auto"/>
    </w:pPr>
    <w:rPr>
      <w:sz w:val="20"/>
      <w:szCs w:val="20"/>
    </w:rPr>
  </w:style>
  <w:style w:type="character" w:customStyle="1" w:styleId="a6">
    <w:name w:val="Текст примечания Знак"/>
    <w:basedOn w:val="a0"/>
    <w:link w:val="a5"/>
    <w:uiPriority w:val="99"/>
    <w:semiHidden/>
    <w:rsid w:val="00DC40ED"/>
    <w:rPr>
      <w:sz w:val="20"/>
      <w:szCs w:val="20"/>
    </w:rPr>
  </w:style>
  <w:style w:type="paragraph" w:styleId="a7">
    <w:name w:val="annotation subject"/>
    <w:basedOn w:val="a5"/>
    <w:next w:val="a5"/>
    <w:link w:val="a8"/>
    <w:uiPriority w:val="99"/>
    <w:semiHidden/>
    <w:unhideWhenUsed/>
    <w:rsid w:val="00DC40ED"/>
    <w:rPr>
      <w:b/>
      <w:bCs/>
    </w:rPr>
  </w:style>
  <w:style w:type="character" w:customStyle="1" w:styleId="a8">
    <w:name w:val="Тема примечания Знак"/>
    <w:basedOn w:val="a6"/>
    <w:link w:val="a7"/>
    <w:uiPriority w:val="99"/>
    <w:semiHidden/>
    <w:rsid w:val="00DC40ED"/>
    <w:rPr>
      <w:b/>
      <w:bCs/>
      <w:sz w:val="20"/>
      <w:szCs w:val="20"/>
    </w:rPr>
  </w:style>
  <w:style w:type="paragraph" w:styleId="a9">
    <w:name w:val="Balloon Text"/>
    <w:basedOn w:val="a"/>
    <w:link w:val="aa"/>
    <w:uiPriority w:val="99"/>
    <w:semiHidden/>
    <w:unhideWhenUsed/>
    <w:rsid w:val="00DC40E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C40ED"/>
    <w:rPr>
      <w:rFonts w:ascii="Segoe UI" w:hAnsi="Segoe UI" w:cs="Segoe UI"/>
      <w:sz w:val="18"/>
      <w:szCs w:val="18"/>
    </w:rPr>
  </w:style>
  <w:style w:type="character" w:styleId="ab">
    <w:name w:val="Hyperlink"/>
    <w:basedOn w:val="a0"/>
    <w:uiPriority w:val="99"/>
    <w:unhideWhenUsed/>
    <w:rsid w:val="00DC40ED"/>
    <w:rPr>
      <w:color w:val="0563C1" w:themeColor="hyperlink"/>
      <w:u w:val="single"/>
    </w:rPr>
  </w:style>
  <w:style w:type="paragraph" w:styleId="ac">
    <w:name w:val="Body Text"/>
    <w:basedOn w:val="a"/>
    <w:link w:val="ad"/>
    <w:rsid w:val="000460B4"/>
    <w:pPr>
      <w:suppressAutoHyphens/>
      <w:spacing w:after="140" w:line="276" w:lineRule="auto"/>
    </w:pPr>
    <w:rPr>
      <w:rFonts w:ascii="Liberation Serif" w:eastAsia="Noto Sans CJK SC" w:hAnsi="Liberation Serif" w:cs="Lohit Devanagari"/>
      <w:kern w:val="2"/>
      <w:sz w:val="24"/>
      <w:szCs w:val="24"/>
      <w:lang w:eastAsia="zh-CN" w:bidi="hi-IN"/>
    </w:rPr>
  </w:style>
  <w:style w:type="character" w:customStyle="1" w:styleId="ad">
    <w:name w:val="Основной текст Знак"/>
    <w:basedOn w:val="a0"/>
    <w:link w:val="ac"/>
    <w:rsid w:val="000460B4"/>
    <w:rPr>
      <w:rFonts w:ascii="Liberation Serif" w:eastAsia="Noto Sans CJK SC" w:hAnsi="Liberation Serif" w:cs="Lohit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11530</Words>
  <Characters>6573</Characters>
  <Application>Microsoft Office Word</Application>
  <DocSecurity>0</DocSecurity>
  <Lines>54</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Лірник Віталій Іванович</dc:creator>
  <cp:keywords/>
  <dc:description/>
  <cp:lastModifiedBy>Любич Тетяна Валеріївна</cp:lastModifiedBy>
  <cp:revision>2</cp:revision>
  <cp:lastPrinted>2022-06-09T14:16:00Z</cp:lastPrinted>
  <dcterms:created xsi:type="dcterms:W3CDTF">2022-06-22T06:02:00Z</dcterms:created>
  <dcterms:modified xsi:type="dcterms:W3CDTF">2022-06-22T06:02:00Z</dcterms:modified>
</cp:coreProperties>
</file>